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702F3" w:rsidRDefault="00E702F3">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702F3" w:rsidRDefault="00E702F3">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702F3" w:rsidRDefault="00E702F3">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702F3" w:rsidRDefault="00E702F3">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702F3" w:rsidRDefault="00E702F3">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702F3" w:rsidRDefault="00E702F3">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34EDC05" w:rsidR="00E66558" w:rsidRDefault="009D71E8">
      <w:pPr>
        <w:pStyle w:val="Heading2"/>
        <w:rPr>
          <w:b w:val="0"/>
          <w:bCs/>
          <w:color w:val="auto"/>
          <w:sz w:val="24"/>
          <w:szCs w:val="24"/>
        </w:rPr>
      </w:pPr>
      <w:r>
        <w:rPr>
          <w:b w:val="0"/>
          <w:bCs/>
          <w:color w:val="auto"/>
          <w:sz w:val="24"/>
          <w:szCs w:val="24"/>
        </w:rPr>
        <w:t>This statement details our school’s use of pupil premium (a</w:t>
      </w:r>
      <w:r w:rsidR="00B44EA1">
        <w:rPr>
          <w:b w:val="0"/>
          <w:bCs/>
          <w:color w:val="auto"/>
          <w:sz w:val="24"/>
          <w:szCs w:val="24"/>
        </w:rPr>
        <w:t>nd recovery premium for the 2022 to 2023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DCB411A" w:rsidR="00E66558" w:rsidRDefault="00E67EB2">
            <w:pPr>
              <w:pStyle w:val="TableRow"/>
            </w:pPr>
            <w:r>
              <w:t>Cherry Orchard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4D1E628" w:rsidR="00E66558" w:rsidRPr="00501B51" w:rsidRDefault="003F1BD8">
            <w:pPr>
              <w:pStyle w:val="TableRow"/>
            </w:pPr>
            <w:r w:rsidRPr="00501B51">
              <w:t>4</w:t>
            </w:r>
            <w:r w:rsidR="007159C1">
              <w:t>49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AC8A76B" w:rsidR="00E66558" w:rsidRPr="00501B51" w:rsidRDefault="003F1BD8">
            <w:pPr>
              <w:pStyle w:val="TableRow"/>
            </w:pPr>
            <w:r w:rsidRPr="00501B51">
              <w:t>2</w:t>
            </w:r>
            <w:r w:rsidR="00445B3B">
              <w:t>9.7</w:t>
            </w:r>
            <w:r w:rsidRPr="00501B51">
              <w:t>%</w:t>
            </w:r>
          </w:p>
        </w:tc>
      </w:tr>
      <w:tr w:rsidR="0003088F"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3751D5A6" w:rsidR="0003088F" w:rsidRDefault="0003088F" w:rsidP="001C03B0">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0241D" w14:textId="1476B601" w:rsidR="00A21E90" w:rsidRDefault="0003088F" w:rsidP="00A21E90">
            <w:pPr>
              <w:pStyle w:val="TableRow"/>
            </w:pPr>
            <w:r w:rsidRPr="00E27862">
              <w:rPr>
                <w:color w:val="auto"/>
              </w:rPr>
              <w:t>202</w:t>
            </w:r>
            <w:r w:rsidR="007159C1">
              <w:rPr>
                <w:color w:val="auto"/>
              </w:rPr>
              <w:t>5</w:t>
            </w:r>
            <w:r w:rsidRPr="00E27862">
              <w:rPr>
                <w:color w:val="auto"/>
              </w:rPr>
              <w:t>/202</w:t>
            </w:r>
            <w:r w:rsidR="007159C1">
              <w:rPr>
                <w:color w:val="auto"/>
              </w:rPr>
              <w:t>6</w:t>
            </w:r>
            <w:r w:rsidRPr="00E27862">
              <w:rPr>
                <w:color w:val="auto"/>
              </w:rPr>
              <w:t xml:space="preserve"> </w:t>
            </w:r>
          </w:p>
          <w:p w14:paraId="2A7D54C2" w14:textId="5BFFF960" w:rsidR="0003088F" w:rsidRDefault="0003088F" w:rsidP="0003088F">
            <w:pPr>
              <w:pStyle w:val="TableRow"/>
            </w:pPr>
          </w:p>
        </w:tc>
      </w:tr>
      <w:tr w:rsidR="0003088F"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03088F" w:rsidRDefault="0003088F" w:rsidP="0003088F">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112ECDC" w:rsidR="0003088F" w:rsidRDefault="007159C1" w:rsidP="0003088F">
            <w:pPr>
              <w:pStyle w:val="TableRow"/>
            </w:pPr>
            <w:r>
              <w:t>November</w:t>
            </w:r>
            <w:r w:rsidR="001C03B0">
              <w:t xml:space="preserve"> 202</w:t>
            </w:r>
            <w:r>
              <w:t>5</w:t>
            </w:r>
          </w:p>
        </w:tc>
      </w:tr>
      <w:tr w:rsidR="0003088F"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03088F" w:rsidRDefault="0003088F" w:rsidP="0003088F">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FAC1056" w:rsidR="0003088F" w:rsidRDefault="00460715" w:rsidP="0003088F">
            <w:pPr>
              <w:pStyle w:val="TableRow"/>
            </w:pPr>
            <w:r>
              <w:rPr>
                <w:color w:val="auto"/>
              </w:rPr>
              <w:t>July 202</w:t>
            </w:r>
            <w:r w:rsidR="007159C1">
              <w:rPr>
                <w:color w:val="auto"/>
              </w:rPr>
              <w:t>6</w:t>
            </w:r>
          </w:p>
        </w:tc>
      </w:tr>
      <w:tr w:rsidR="0003088F"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03088F" w:rsidRDefault="0003088F" w:rsidP="0003088F">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40736DB" w:rsidR="0003088F" w:rsidRDefault="0003088F" w:rsidP="0003088F">
            <w:pPr>
              <w:pStyle w:val="TableRow"/>
            </w:pPr>
            <w:r>
              <w:t>Alison Taylor, headteacher</w:t>
            </w:r>
          </w:p>
        </w:tc>
      </w:tr>
      <w:tr w:rsidR="0003088F"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03088F" w:rsidRDefault="0003088F" w:rsidP="0003088F">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46A9D3C" w:rsidR="0003088F" w:rsidRDefault="0003088F" w:rsidP="0003088F">
            <w:pPr>
              <w:pStyle w:val="TableRow"/>
            </w:pPr>
            <w:r>
              <w:t>Alison Taylor, headteacher</w:t>
            </w:r>
          </w:p>
        </w:tc>
      </w:tr>
      <w:tr w:rsidR="0003088F"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03088F" w:rsidRDefault="0003088F" w:rsidP="0003088F">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F3F04E5" w:rsidR="0003088F" w:rsidRDefault="0003088F" w:rsidP="0003088F">
            <w:pPr>
              <w:pStyle w:val="TableRow"/>
            </w:pPr>
            <w:r>
              <w:t>Deborah Bonnique, chair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8C7B9ED" w:rsidR="00E66558" w:rsidRDefault="0022417C">
            <w:pPr>
              <w:pStyle w:val="TableRow"/>
            </w:pPr>
            <w:r>
              <w:t>£</w:t>
            </w:r>
            <w:r w:rsidR="00766EE7">
              <w:t>1</w:t>
            </w:r>
            <w:r w:rsidR="001E0863">
              <w:t>66</w:t>
            </w:r>
            <w:r w:rsidR="00766EE7">
              <w:t>,</w:t>
            </w:r>
            <w:r w:rsidR="001E0863">
              <w:t>650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F717A13" w:rsidR="00E66558" w:rsidRDefault="009D71E8">
            <w:pPr>
              <w:pStyle w:val="TableRow"/>
            </w:pPr>
            <w:r>
              <w:t>£</w:t>
            </w:r>
            <w:r w:rsidR="005E20C3">
              <w:t>0</w:t>
            </w:r>
          </w:p>
        </w:tc>
      </w:tr>
      <w:tr w:rsidR="00284F69"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74EC44B8" w:rsidR="00284F69" w:rsidRPr="005E20C3" w:rsidRDefault="00284F69" w:rsidP="00284F69">
            <w:pPr>
              <w:pStyle w:val="TableRow"/>
              <w:rPr>
                <w:b/>
              </w:rPr>
            </w:pPr>
            <w:r>
              <w:rPr>
                <w:b/>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0BE1902" w:rsidR="00284F69" w:rsidRPr="00284F69" w:rsidRDefault="00284F69" w:rsidP="00284F69">
            <w:pPr>
              <w:pStyle w:val="TableRow"/>
              <w:rPr>
                <w:b/>
                <w:bCs/>
              </w:rPr>
            </w:pPr>
            <w:r w:rsidRPr="00284F69">
              <w:rPr>
                <w:b/>
                <w:bCs/>
              </w:rPr>
              <w:t>£1</w:t>
            </w:r>
            <w:r w:rsidR="001E0863">
              <w:rPr>
                <w:b/>
                <w:bCs/>
              </w:rPr>
              <w:t>66</w:t>
            </w:r>
            <w:r w:rsidRPr="00284F69">
              <w:rPr>
                <w:b/>
                <w:bCs/>
              </w:rPr>
              <w:t>,</w:t>
            </w:r>
            <w:r w:rsidR="001E0863">
              <w:rPr>
                <w:b/>
                <w:bCs/>
              </w:rPr>
              <w:t>650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20FB3" w14:textId="313D7124" w:rsidR="00D319DC" w:rsidRDefault="00DA1241" w:rsidP="005B448B">
            <w:pPr>
              <w:spacing w:before="240"/>
            </w:pPr>
            <w:r>
              <w:t>Our intention is that all pupils, regardless of any barriers they face, make at least expected prog</w:t>
            </w:r>
            <w:r w:rsidR="005470B6">
              <w:t>ress from their starting points.</w:t>
            </w:r>
            <w:r>
              <w:t xml:space="preserve"> The focus of our pupil premium strategy is to support disadvantaged pupils to </w:t>
            </w:r>
            <w:r w:rsidR="005470B6">
              <w:t>make the levels of progress necessary to reach at least age-related expect</w:t>
            </w:r>
            <w:r w:rsidR="00D26CD7">
              <w:t xml:space="preserve">ations across all subject areas, and to ensure that higher attaining disadvantaged pupils are challenged appropriately. </w:t>
            </w:r>
            <w:r w:rsidR="00D319DC">
              <w:t xml:space="preserve">At Cherry Orchard, we recognise that high quality </w:t>
            </w:r>
            <w:r w:rsidR="002528C2">
              <w:t>teaching</w:t>
            </w:r>
            <w:r w:rsidR="00D319DC">
              <w:t xml:space="preserve"> is the most important lever that schools have to </w:t>
            </w:r>
            <w:r w:rsidR="005470B6">
              <w:t>improve outcomes for all pupils, with a focus on areas where the attainment gap is the most significant</w:t>
            </w:r>
            <w:r w:rsidR="002528C2">
              <w:t>.</w:t>
            </w:r>
          </w:p>
          <w:p w14:paraId="549A12CD" w14:textId="1D854719" w:rsidR="00D319DC" w:rsidRDefault="00D319DC" w:rsidP="00D319DC">
            <w:r>
              <w:t xml:space="preserve">Our leadership team </w:t>
            </w:r>
            <w:r w:rsidR="00EC39E0">
              <w:t>evaluate</w:t>
            </w:r>
            <w:r w:rsidR="00613D4E">
              <w:t>s</w:t>
            </w:r>
            <w:r>
              <w:t xml:space="preserve"> progress through ongoing and supportive m</w:t>
            </w:r>
            <w:r w:rsidR="00907B22">
              <w:t>onitoring</w:t>
            </w:r>
            <w:r w:rsidR="00D26CD7">
              <w:t>, termly diagnostic assessment</w:t>
            </w:r>
            <w:r w:rsidR="00907B22">
              <w:t xml:space="preserve"> and quality assurance to ensure that common challenges and individual needs are identified and </w:t>
            </w:r>
            <w:r w:rsidR="00613D4E">
              <w:t>early intervention takes place</w:t>
            </w:r>
            <w:r w:rsidR="005B448B">
              <w:t xml:space="preserve"> where necessary.</w:t>
            </w:r>
            <w:r w:rsidR="00907B22">
              <w:t xml:space="preserve"> </w:t>
            </w:r>
            <w:r w:rsidR="005B448B">
              <w:t xml:space="preserve">Time is devoted to </w:t>
            </w:r>
            <w:r w:rsidR="002528C2">
              <w:t xml:space="preserve">a CPD programme that ensures quality first teaching happens consistently throughout the school, supported by </w:t>
            </w:r>
            <w:r>
              <w:t>collaborative team plan</w:t>
            </w:r>
            <w:r w:rsidR="002528C2">
              <w:t>ning, instructional coaching, observation and constructive feedback.</w:t>
            </w:r>
            <w:r w:rsidR="005B448B">
              <w:t xml:space="preserve"> </w:t>
            </w:r>
          </w:p>
          <w:p w14:paraId="2F9BF68C" w14:textId="418255FB" w:rsidR="005B448B" w:rsidRDefault="005B448B" w:rsidP="00D319DC">
            <w:r>
              <w:t xml:space="preserve">We use a variety of tools to assess secure learning, </w:t>
            </w:r>
            <w:r w:rsidR="00845F3C">
              <w:t>including</w:t>
            </w:r>
            <w:r>
              <w:t xml:space="preserve"> commercially bought packages, such as </w:t>
            </w:r>
            <w:r w:rsidR="002528C2">
              <w:t>Wellcomm, RWI Phonics,</w:t>
            </w:r>
            <w:r w:rsidR="00CA70D4">
              <w:t xml:space="preserve"> </w:t>
            </w:r>
            <w:r>
              <w:t>and Rising Stars NTS tests. These enable staff to know what has been retained and can be applied by our pupils.</w:t>
            </w:r>
            <w:r w:rsidR="002528C2">
              <w:t xml:space="preserve"> Specific interventions are then chosen to address and close any gaps.</w:t>
            </w:r>
          </w:p>
          <w:p w14:paraId="2A7D54E9" w14:textId="70FC22D9" w:rsidR="00D319DC" w:rsidRPr="005B448B" w:rsidRDefault="00993A37" w:rsidP="009C4F4F">
            <w:r>
              <w:t xml:space="preserve">We </w:t>
            </w:r>
            <w:r w:rsidR="005B448B">
              <w:t xml:space="preserve">also </w:t>
            </w:r>
            <w:r>
              <w:t>v</w:t>
            </w:r>
            <w:r w:rsidR="00D319DC">
              <w:t xml:space="preserve">alue partnership/school-improvement work with organisations such as The </w:t>
            </w:r>
            <w:r w:rsidR="00B522D8">
              <w:t xml:space="preserve">Central </w:t>
            </w:r>
            <w:r w:rsidR="00D319DC">
              <w:t>Maths Hub</w:t>
            </w:r>
            <w:r w:rsidR="002528C2">
              <w:t>, Ruth Miskin Phonics</w:t>
            </w:r>
            <w:r w:rsidR="009960ED">
              <w:t>, Voice21</w:t>
            </w:r>
            <w:r w:rsidR="00D319DC">
              <w:t xml:space="preserve"> and the </w:t>
            </w:r>
            <w:r>
              <w:t xml:space="preserve">EEF </w:t>
            </w:r>
            <w:r w:rsidR="00D319DC">
              <w:t xml:space="preserve">Research School Network. It means quality assurance is transparent and focussed on </w:t>
            </w:r>
            <w:r w:rsidR="00EC39E0">
              <w:t>improving quality first teaching and ensures the use of proven additional interventions</w:t>
            </w:r>
            <w:r w:rsidR="005B448B">
              <w:t xml:space="preserve">.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BE002EF" w:rsidR="00335120" w:rsidRPr="00CD1AA8" w:rsidRDefault="001C03B0" w:rsidP="001C03B0">
            <w:pPr>
              <w:pStyle w:val="TableRowCentered"/>
              <w:ind w:left="0"/>
              <w:jc w:val="left"/>
              <w:rPr>
                <w:sz w:val="22"/>
              </w:rPr>
            </w:pPr>
            <w:r>
              <w:rPr>
                <w:sz w:val="22"/>
              </w:rPr>
              <w:t xml:space="preserve"> Below average baseline in Reception for Communication and Language.</w:t>
            </w:r>
            <w:r w:rsidR="00CD1AA8">
              <w:rPr>
                <w:sz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B5E2729" w:rsidR="00E66558" w:rsidRPr="006723E5" w:rsidRDefault="007D4DA6" w:rsidP="00654FED">
            <w:pPr>
              <w:pStyle w:val="TableRowCentered"/>
              <w:jc w:val="left"/>
              <w:rPr>
                <w:sz w:val="22"/>
                <w:szCs w:val="22"/>
              </w:rPr>
            </w:pPr>
            <w:r w:rsidRPr="006723E5">
              <w:rPr>
                <w:color w:val="auto"/>
                <w:sz w:val="22"/>
                <w:szCs w:val="22"/>
              </w:rPr>
              <w:t xml:space="preserve">Reception baseline assessment data indicates that </w:t>
            </w:r>
            <w:r w:rsidR="006723E5" w:rsidRPr="006723E5">
              <w:rPr>
                <w:color w:val="auto"/>
                <w:sz w:val="22"/>
                <w:szCs w:val="22"/>
              </w:rPr>
              <w:t>fewer</w:t>
            </w:r>
            <w:r w:rsidR="00654FED" w:rsidRPr="006723E5">
              <w:rPr>
                <w:color w:val="auto"/>
                <w:sz w:val="22"/>
                <w:szCs w:val="22"/>
              </w:rPr>
              <w:t xml:space="preserve"> disadvantaged pupils are predicted to achieve</w:t>
            </w:r>
            <w:r w:rsidR="006723E5">
              <w:rPr>
                <w:color w:val="auto"/>
                <w:sz w:val="22"/>
                <w:szCs w:val="22"/>
              </w:rPr>
              <w:t xml:space="preserve"> </w:t>
            </w:r>
            <w:r w:rsidR="00654FED" w:rsidRPr="006723E5">
              <w:rPr>
                <w:color w:val="auto"/>
                <w:sz w:val="22"/>
                <w:szCs w:val="22"/>
              </w:rPr>
              <w:t xml:space="preserve">GLD compared </w:t>
            </w:r>
            <w:r w:rsidR="006723E5" w:rsidRPr="006723E5">
              <w:rPr>
                <w:color w:val="auto"/>
                <w:sz w:val="22"/>
                <w:szCs w:val="22"/>
              </w:rPr>
              <w:t xml:space="preserve">to </w:t>
            </w:r>
            <w:r w:rsidRPr="006723E5">
              <w:rPr>
                <w:color w:val="auto"/>
                <w:sz w:val="22"/>
                <w:szCs w:val="22"/>
              </w:rPr>
              <w:t>non-disadvantaged pupils.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9C83B8C" w:rsidR="005C0881" w:rsidRPr="002E003A" w:rsidRDefault="00905FB5" w:rsidP="006D0B3C">
            <w:pPr>
              <w:pStyle w:val="TableRowCentered"/>
              <w:jc w:val="left"/>
              <w:rPr>
                <w:sz w:val="22"/>
                <w:szCs w:val="22"/>
              </w:rPr>
            </w:pPr>
            <w:r>
              <w:rPr>
                <w:sz w:val="22"/>
                <w:szCs w:val="22"/>
              </w:rPr>
              <w:t xml:space="preserve">In </w:t>
            </w:r>
            <w:r w:rsidR="007834E7">
              <w:rPr>
                <w:sz w:val="22"/>
                <w:szCs w:val="22"/>
              </w:rPr>
              <w:t xml:space="preserve">2025, the attainment gap </w:t>
            </w:r>
            <w:r w:rsidR="00490ACE">
              <w:rPr>
                <w:sz w:val="22"/>
                <w:szCs w:val="22"/>
              </w:rPr>
              <w:t xml:space="preserve">in Phonics </w:t>
            </w:r>
            <w:r w:rsidR="007834E7">
              <w:rPr>
                <w:sz w:val="22"/>
                <w:szCs w:val="22"/>
              </w:rPr>
              <w:t>between</w:t>
            </w:r>
            <w:r>
              <w:rPr>
                <w:sz w:val="22"/>
                <w:szCs w:val="22"/>
              </w:rPr>
              <w:t xml:space="preserve"> </w:t>
            </w:r>
            <w:r w:rsidR="00490ACE">
              <w:rPr>
                <w:sz w:val="22"/>
                <w:szCs w:val="22"/>
              </w:rPr>
              <w:t>FSM and non-FSM</w:t>
            </w:r>
            <w:r>
              <w:rPr>
                <w:sz w:val="22"/>
                <w:szCs w:val="22"/>
              </w:rPr>
              <w:t xml:space="preserve"> pupils </w:t>
            </w:r>
            <w:r w:rsidR="007834E7">
              <w:rPr>
                <w:sz w:val="22"/>
                <w:szCs w:val="22"/>
              </w:rPr>
              <w:t xml:space="preserve">decreased, but </w:t>
            </w:r>
            <w:r w:rsidR="00490ACE">
              <w:rPr>
                <w:sz w:val="22"/>
                <w:szCs w:val="22"/>
              </w:rPr>
              <w:t xml:space="preserve">has not yet closed.  </w:t>
            </w:r>
          </w:p>
        </w:tc>
      </w:tr>
      <w:tr w:rsidR="00844A6F" w14:paraId="191449B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E7005" w14:textId="0AC0C6B7" w:rsidR="00844A6F" w:rsidRDefault="00844A6F">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C58B8" w14:textId="20038F91" w:rsidR="00844A6F" w:rsidRPr="00360419" w:rsidRDefault="00700B1C" w:rsidP="000A6BAD">
            <w:pPr>
              <w:pStyle w:val="TableRowCentered"/>
              <w:jc w:val="left"/>
              <w:rPr>
                <w:sz w:val="22"/>
                <w:szCs w:val="22"/>
              </w:rPr>
            </w:pPr>
            <w:r>
              <w:rPr>
                <w:sz w:val="22"/>
                <w:szCs w:val="22"/>
              </w:rPr>
              <w:t xml:space="preserve">A lower percentage of disadvantaged pupils than non-disadvantaged pupils achieve ARE in reading. </w:t>
            </w:r>
          </w:p>
        </w:tc>
      </w:tr>
      <w:tr w:rsidR="00844A6F" w14:paraId="104705D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5183F" w14:textId="29B878BF" w:rsidR="00844A6F" w:rsidRDefault="00844A6F">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01874" w14:textId="7FEEC34E" w:rsidR="00844A6F" w:rsidRPr="00360419" w:rsidRDefault="00700B1C" w:rsidP="000A6BAD">
            <w:pPr>
              <w:pStyle w:val="TableRowCentered"/>
              <w:jc w:val="left"/>
              <w:rPr>
                <w:sz w:val="22"/>
                <w:szCs w:val="22"/>
              </w:rPr>
            </w:pPr>
            <w:r>
              <w:rPr>
                <w:sz w:val="22"/>
                <w:szCs w:val="22"/>
              </w:rPr>
              <w:t>A lower percentage of disadvantaged pupils than non-disadvantaged pupils achieve ARE in writing.</w:t>
            </w:r>
          </w:p>
        </w:tc>
      </w:tr>
      <w:tr w:rsidR="00844A6F" w14:paraId="369FE72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37A86" w14:textId="1311B1C0" w:rsidR="00844A6F" w:rsidRDefault="00844A6F">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04EE7" w14:textId="22BD582B" w:rsidR="00844A6F" w:rsidRPr="00360419" w:rsidRDefault="00700B1C" w:rsidP="009072AF">
            <w:pPr>
              <w:pStyle w:val="TableRowCentered"/>
              <w:jc w:val="left"/>
              <w:rPr>
                <w:sz w:val="22"/>
                <w:szCs w:val="22"/>
              </w:rPr>
            </w:pPr>
            <w:r>
              <w:rPr>
                <w:sz w:val="22"/>
                <w:szCs w:val="22"/>
              </w:rPr>
              <w:t>A lower percentage of disadvantaged pupils than non-disadvantaged pupils achieve ARE in maths.</w:t>
            </w:r>
          </w:p>
        </w:tc>
      </w:tr>
      <w:tr w:rsidR="00261E2B"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6F93DCA" w:rsidR="00261E2B" w:rsidRDefault="005F3550" w:rsidP="00261E2B">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43349B1" w:rsidR="003150B6" w:rsidRPr="00E00073" w:rsidRDefault="00BC05C3" w:rsidP="00E00073">
            <w:pPr>
              <w:shd w:val="clear" w:color="auto" w:fill="FFFFFF"/>
              <w:suppressAutoHyphens w:val="0"/>
              <w:autoSpaceDN/>
              <w:spacing w:after="120" w:line="240" w:lineRule="auto"/>
              <w:rPr>
                <w:iCs/>
                <w:sz w:val="22"/>
              </w:rPr>
            </w:pPr>
            <w:r>
              <w:rPr>
                <w:iCs/>
                <w:sz w:val="22"/>
              </w:rPr>
              <w:t xml:space="preserve">Although our attendance data for FSM is </w:t>
            </w:r>
            <w:r w:rsidR="00E00073">
              <w:rPr>
                <w:iCs/>
                <w:sz w:val="22"/>
              </w:rPr>
              <w:t xml:space="preserve">in the top 30-40% of schools nationally, </w:t>
            </w:r>
            <w:r w:rsidR="00850834">
              <w:rPr>
                <w:iCs/>
                <w:sz w:val="22"/>
              </w:rPr>
              <w:t>there is still a gap between FSM and non-FSM pupils at Cherry Orchard</w:t>
            </w:r>
            <w:r w:rsidR="00E00073">
              <w:rPr>
                <w:iCs/>
                <w:sz w:val="22"/>
              </w:rPr>
              <w:t xml:space="preserve"> and the percentage of FSM pupils who are persistently absent increased in 2024-25.</w:t>
            </w:r>
          </w:p>
        </w:tc>
      </w:tr>
      <w:tr w:rsidR="001B7371" w14:paraId="45870E5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20B06" w14:textId="417D7DA6" w:rsidR="001B7371" w:rsidRDefault="001B7371" w:rsidP="00261E2B">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DB008" w14:textId="51E927C5" w:rsidR="001B7371" w:rsidRPr="00262A73" w:rsidRDefault="00261DAC" w:rsidP="00262A73">
            <w:pPr>
              <w:pStyle w:val="TableRowCentered"/>
              <w:jc w:val="left"/>
              <w:rPr>
                <w:iCs/>
                <w:sz w:val="22"/>
              </w:rPr>
            </w:pPr>
            <w:r w:rsidRPr="00262A73">
              <w:rPr>
                <w:iCs/>
                <w:sz w:val="22"/>
              </w:rPr>
              <w:t xml:space="preserve">Some pupils </w:t>
            </w:r>
            <w:r w:rsidR="00262A73" w:rsidRPr="00262A73">
              <w:rPr>
                <w:iCs/>
                <w:sz w:val="22"/>
              </w:rPr>
              <w:t xml:space="preserve">and their families need additional </w:t>
            </w:r>
            <w:r w:rsidR="00135654">
              <w:rPr>
                <w:iCs/>
                <w:sz w:val="22"/>
              </w:rPr>
              <w:t xml:space="preserve">Early Help </w:t>
            </w:r>
            <w:r w:rsidR="00262A73" w:rsidRPr="00262A73">
              <w:rPr>
                <w:iCs/>
                <w:sz w:val="22"/>
              </w:rPr>
              <w:t>support to ensure the pupils are able to focus on their learning in school and reach their end of year targets.</w:t>
            </w:r>
          </w:p>
        </w:tc>
      </w:tr>
      <w:tr w:rsidR="00335120" w14:paraId="6D4EC9B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43E29" w14:textId="1104941C" w:rsidR="00335120" w:rsidRDefault="00335120" w:rsidP="00261E2B">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19C1D" w14:textId="1386E656" w:rsidR="00335120" w:rsidRPr="00335120" w:rsidRDefault="00784BAB" w:rsidP="00135654">
            <w:pPr>
              <w:pStyle w:val="TableRowCentered"/>
              <w:ind w:left="0"/>
              <w:jc w:val="left"/>
              <w:rPr>
                <w:iCs/>
                <w:sz w:val="22"/>
                <w:highlight w:val="yellow"/>
              </w:rPr>
            </w:pPr>
            <w:r w:rsidRPr="00784BAB">
              <w:rPr>
                <w:iCs/>
                <w:sz w:val="22"/>
              </w:rPr>
              <w:t>Many of the</w:t>
            </w:r>
            <w:r>
              <w:rPr>
                <w:iCs/>
                <w:sz w:val="22"/>
              </w:rPr>
              <w:t xml:space="preserve"> disadvantaged pupils do not have access to appropriate devices at home to complete homework or access remote learning when necessary. </w:t>
            </w:r>
          </w:p>
        </w:tc>
      </w:tr>
      <w:tr w:rsidR="00135654" w14:paraId="72E6FCF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6E23F" w14:textId="66EC3B53" w:rsidR="00135654" w:rsidRDefault="00135654" w:rsidP="00261E2B">
            <w:pPr>
              <w:pStyle w:val="TableRow"/>
              <w:rPr>
                <w:sz w:val="22"/>
                <w:szCs w:val="22"/>
              </w:rPr>
            </w:pPr>
            <w:r>
              <w:rPr>
                <w:sz w:val="22"/>
                <w:szCs w:val="22"/>
              </w:rPr>
              <w:t>10</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26986" w14:textId="072E586B" w:rsidR="00135654" w:rsidRPr="00784BAB" w:rsidRDefault="00FA5EF5" w:rsidP="005F1A1D">
            <w:pPr>
              <w:pStyle w:val="TableRowCentered"/>
              <w:ind w:left="0"/>
              <w:jc w:val="left"/>
              <w:rPr>
                <w:iCs/>
                <w:sz w:val="22"/>
              </w:rPr>
            </w:pPr>
            <w:r w:rsidRPr="00FA5EF5">
              <w:rPr>
                <w:iCs/>
                <w:sz w:val="22"/>
              </w:rPr>
              <w:t>Some</w:t>
            </w:r>
            <w:r w:rsidR="00135654" w:rsidRPr="00FA5EF5">
              <w:rPr>
                <w:iCs/>
                <w:sz w:val="22"/>
              </w:rPr>
              <w:t xml:space="preserve"> disadvantaged pupils do not attend extra-curricular provision outside of school.</w:t>
            </w:r>
            <w:r w:rsidR="00135654">
              <w:rPr>
                <w:iCs/>
                <w:sz w:val="22"/>
              </w:rPr>
              <w:t xml:space="preserve">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00E55850">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6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22194" w14:paraId="57134D94" w14:textId="77777777" w:rsidTr="00722194">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1EF24" w14:textId="422FF4F2" w:rsidR="00722194" w:rsidRDefault="00722194">
            <w:pPr>
              <w:pStyle w:val="TableHeader"/>
              <w:jc w:val="left"/>
              <w:rPr>
                <w:rFonts w:cs="Arial"/>
                <w:b w:val="0"/>
                <w:color w:val="auto"/>
                <w:sz w:val="22"/>
                <w:szCs w:val="22"/>
              </w:rPr>
            </w:pPr>
            <w:r w:rsidRPr="00060D57">
              <w:rPr>
                <w:rFonts w:cs="Arial"/>
                <w:b w:val="0"/>
                <w:color w:val="auto"/>
                <w:sz w:val="22"/>
                <w:szCs w:val="22"/>
              </w:rPr>
              <w:t xml:space="preserve">Improved oral language skills and </w:t>
            </w:r>
            <w:r w:rsidR="00537388">
              <w:rPr>
                <w:rFonts w:cs="Arial"/>
                <w:b w:val="0"/>
                <w:color w:val="auto"/>
                <w:sz w:val="22"/>
                <w:szCs w:val="22"/>
              </w:rPr>
              <w:t xml:space="preserve">wider </w:t>
            </w:r>
            <w:r w:rsidRPr="00060D57">
              <w:rPr>
                <w:rFonts w:cs="Arial"/>
                <w:b w:val="0"/>
                <w:color w:val="auto"/>
                <w:sz w:val="22"/>
                <w:szCs w:val="22"/>
              </w:rPr>
              <w:t>vocabulary</w:t>
            </w:r>
            <w:r w:rsidR="00537388">
              <w:rPr>
                <w:rFonts w:cs="Arial"/>
                <w:b w:val="0"/>
                <w:color w:val="auto"/>
                <w:sz w:val="22"/>
                <w:szCs w:val="22"/>
              </w:rPr>
              <w:t xml:space="preserve"> knowledge</w:t>
            </w:r>
            <w:r w:rsidR="00550CFB">
              <w:rPr>
                <w:rFonts w:cs="Arial"/>
                <w:b w:val="0"/>
                <w:color w:val="auto"/>
                <w:sz w:val="22"/>
                <w:szCs w:val="22"/>
              </w:rPr>
              <w:t xml:space="preserve"> developed through clear whole-school oracy strategy.</w:t>
            </w:r>
          </w:p>
          <w:p w14:paraId="654ED194" w14:textId="109E11CE" w:rsidR="004704E2" w:rsidRPr="00060D57" w:rsidRDefault="004704E2" w:rsidP="001C03B0">
            <w:pPr>
              <w:pStyle w:val="TableHeader"/>
              <w:jc w:val="left"/>
              <w:rPr>
                <w:b w:val="0"/>
                <w:sz w:val="22"/>
                <w:szCs w:val="22"/>
              </w:rPr>
            </w:pP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E8950" w14:textId="77777777" w:rsidR="00550CFB" w:rsidRDefault="00550CFB" w:rsidP="00060D57">
            <w:pPr>
              <w:pStyle w:val="TableHeader"/>
              <w:jc w:val="left"/>
              <w:rPr>
                <w:rFonts w:cs="Arial"/>
                <w:b w:val="0"/>
                <w:color w:val="auto"/>
                <w:sz w:val="22"/>
                <w:szCs w:val="22"/>
              </w:rPr>
            </w:pPr>
            <w:r>
              <w:rPr>
                <w:rFonts w:cs="Arial"/>
                <w:b w:val="0"/>
                <w:color w:val="auto"/>
                <w:sz w:val="22"/>
                <w:szCs w:val="22"/>
              </w:rPr>
              <w:t>More Reception children achieve the ELG in Communication and Language.</w:t>
            </w:r>
          </w:p>
          <w:p w14:paraId="441AF171" w14:textId="3BA12F6E" w:rsidR="00722194" w:rsidRDefault="00722194" w:rsidP="00060D57">
            <w:pPr>
              <w:pStyle w:val="TableHeader"/>
              <w:jc w:val="left"/>
              <w:rPr>
                <w:b w:val="0"/>
                <w:sz w:val="22"/>
                <w:szCs w:val="22"/>
              </w:rPr>
            </w:pPr>
            <w:r w:rsidRPr="00060D57">
              <w:rPr>
                <w:b w:val="0"/>
                <w:sz w:val="22"/>
                <w:szCs w:val="22"/>
              </w:rPr>
              <w:t>W</w:t>
            </w:r>
            <w:r w:rsidR="001C03B0">
              <w:rPr>
                <w:b w:val="0"/>
                <w:sz w:val="22"/>
                <w:szCs w:val="22"/>
              </w:rPr>
              <w:t>ellcomm</w:t>
            </w:r>
            <w:r w:rsidR="00B75CCB">
              <w:rPr>
                <w:b w:val="0"/>
                <w:sz w:val="22"/>
                <w:szCs w:val="22"/>
              </w:rPr>
              <w:t xml:space="preserve"> </w:t>
            </w:r>
            <w:r w:rsidRPr="00060D57">
              <w:rPr>
                <w:b w:val="0"/>
                <w:sz w:val="22"/>
                <w:szCs w:val="22"/>
              </w:rPr>
              <w:t>assessments and observations indicate improved oral language skills</w:t>
            </w:r>
            <w:r w:rsidR="00060D57" w:rsidRPr="00060D57">
              <w:rPr>
                <w:b w:val="0"/>
                <w:sz w:val="22"/>
                <w:szCs w:val="22"/>
              </w:rPr>
              <w:t xml:space="preserve"> </w:t>
            </w:r>
            <w:r w:rsidR="00060D57" w:rsidRPr="00550CFB">
              <w:rPr>
                <w:b w:val="0"/>
                <w:sz w:val="22"/>
                <w:szCs w:val="22"/>
              </w:rPr>
              <w:t xml:space="preserve">and at least </w:t>
            </w:r>
            <w:r w:rsidR="00550CFB">
              <w:rPr>
                <w:b w:val="0"/>
                <w:sz w:val="22"/>
                <w:szCs w:val="22"/>
              </w:rPr>
              <w:t>75</w:t>
            </w:r>
            <w:r w:rsidR="00060D57" w:rsidRPr="00550CFB">
              <w:rPr>
                <w:b w:val="0"/>
                <w:sz w:val="22"/>
                <w:szCs w:val="22"/>
              </w:rPr>
              <w:t>% of disadvantaged pupils meet the expected standard by the end of KS1.</w:t>
            </w:r>
            <w:r w:rsidR="00060D57" w:rsidRPr="00060D57">
              <w:rPr>
                <w:b w:val="0"/>
                <w:sz w:val="22"/>
                <w:szCs w:val="22"/>
              </w:rPr>
              <w:t xml:space="preserve"> </w:t>
            </w:r>
          </w:p>
          <w:p w14:paraId="1BCB088A" w14:textId="4E100408" w:rsidR="00FE793E" w:rsidRPr="00060D57" w:rsidRDefault="00FE793E" w:rsidP="001C03B0">
            <w:pPr>
              <w:pStyle w:val="TableHeader"/>
              <w:jc w:val="left"/>
              <w:rPr>
                <w:b w:val="0"/>
                <w:sz w:val="22"/>
                <w:szCs w:val="22"/>
              </w:rPr>
            </w:pPr>
            <w:r>
              <w:rPr>
                <w:b w:val="0"/>
                <w:sz w:val="22"/>
                <w:szCs w:val="22"/>
              </w:rPr>
              <w:t>Pupils’ vocabulary is broadened through the robust teaching of a wide range of vocabulary across the curriculum</w:t>
            </w:r>
            <w:r w:rsidR="001C03B0">
              <w:rPr>
                <w:b w:val="0"/>
                <w:sz w:val="22"/>
                <w:szCs w:val="22"/>
              </w:rPr>
              <w:t>.</w:t>
            </w:r>
          </w:p>
        </w:tc>
      </w:tr>
      <w:tr w:rsidR="00E66558" w14:paraId="2A7D5506" w14:textId="77777777" w:rsidTr="00E5585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75733A3" w:rsidR="00E66558" w:rsidRPr="004B24DB" w:rsidRDefault="004B24DB">
            <w:pPr>
              <w:pStyle w:val="TableRow"/>
            </w:pPr>
            <w:r>
              <w:rPr>
                <w:iCs/>
                <w:sz w:val="22"/>
                <w:szCs w:val="22"/>
              </w:rPr>
              <w:t>Improved phonics attainment among disadvantaged pupils.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DDB2735" w:rsidR="00E66558" w:rsidRDefault="004B24DB">
            <w:pPr>
              <w:pStyle w:val="TableRowCentered"/>
              <w:jc w:val="left"/>
              <w:rPr>
                <w:sz w:val="22"/>
                <w:szCs w:val="22"/>
              </w:rPr>
            </w:pPr>
            <w:r>
              <w:rPr>
                <w:sz w:val="22"/>
                <w:szCs w:val="22"/>
              </w:rPr>
              <w:t xml:space="preserve">Year 1 phonics screening check outcomes show that at least </w:t>
            </w:r>
            <w:r w:rsidR="00C51610">
              <w:rPr>
                <w:sz w:val="22"/>
                <w:szCs w:val="22"/>
              </w:rPr>
              <w:t>80</w:t>
            </w:r>
            <w:r>
              <w:rPr>
                <w:sz w:val="22"/>
                <w:szCs w:val="22"/>
              </w:rPr>
              <w:t>% of disadvantaged pupils met the expected standard</w:t>
            </w:r>
            <w:r w:rsidR="00550CFB">
              <w:rPr>
                <w:sz w:val="22"/>
                <w:szCs w:val="22"/>
              </w:rPr>
              <w:t xml:space="preserve"> in 202</w:t>
            </w:r>
            <w:r w:rsidR="007A581C">
              <w:rPr>
                <w:sz w:val="22"/>
                <w:szCs w:val="22"/>
              </w:rPr>
              <w:t>5</w:t>
            </w:r>
            <w:r w:rsidR="00550CFB">
              <w:rPr>
                <w:sz w:val="22"/>
                <w:szCs w:val="22"/>
              </w:rPr>
              <w:t>/2</w:t>
            </w:r>
            <w:r w:rsidR="007A581C">
              <w:rPr>
                <w:sz w:val="22"/>
                <w:szCs w:val="22"/>
              </w:rPr>
              <w:t>6</w:t>
            </w:r>
            <w:r w:rsidR="00550CFB">
              <w:rPr>
                <w:sz w:val="22"/>
                <w:szCs w:val="22"/>
              </w:rPr>
              <w:t>.</w:t>
            </w:r>
          </w:p>
        </w:tc>
      </w:tr>
      <w:tr w:rsidR="00E66558" w14:paraId="2A7D5509" w14:textId="77777777" w:rsidTr="00E5585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F691729" w:rsidR="00E66558" w:rsidRDefault="00E55850">
            <w:pPr>
              <w:pStyle w:val="TableRow"/>
              <w:rPr>
                <w:sz w:val="22"/>
                <w:szCs w:val="22"/>
              </w:rPr>
            </w:pPr>
            <w:r>
              <w:rPr>
                <w:sz w:val="22"/>
                <w:szCs w:val="22"/>
              </w:rPr>
              <w:t>Improved reading attainment among disadvantaged pupils.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E25E04C" w:rsidR="00E66558" w:rsidRDefault="00F57DDA">
            <w:pPr>
              <w:pStyle w:val="TableRowCentered"/>
              <w:jc w:val="left"/>
              <w:rPr>
                <w:sz w:val="22"/>
                <w:szCs w:val="22"/>
              </w:rPr>
            </w:pPr>
            <w:r>
              <w:rPr>
                <w:sz w:val="22"/>
                <w:szCs w:val="22"/>
              </w:rPr>
              <w:t>The gap in reading ARE between d</w:t>
            </w:r>
            <w:r w:rsidR="00E55850">
              <w:rPr>
                <w:sz w:val="22"/>
                <w:szCs w:val="22"/>
              </w:rPr>
              <w:t xml:space="preserve">isadvantaged pupils </w:t>
            </w:r>
            <w:r>
              <w:rPr>
                <w:sz w:val="22"/>
                <w:szCs w:val="22"/>
              </w:rPr>
              <w:t>and non-disadvantaged pupils at the end of KS2 is closed.</w:t>
            </w:r>
          </w:p>
        </w:tc>
      </w:tr>
      <w:tr w:rsidR="00E55850" w14:paraId="2A7D550C" w14:textId="77777777" w:rsidTr="00E5585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73C26BE" w:rsidR="00E55850" w:rsidRDefault="00E55850" w:rsidP="00E55850">
            <w:pPr>
              <w:pStyle w:val="TableRow"/>
              <w:rPr>
                <w:sz w:val="22"/>
                <w:szCs w:val="22"/>
              </w:rPr>
            </w:pPr>
            <w:r>
              <w:rPr>
                <w:sz w:val="22"/>
                <w:szCs w:val="22"/>
              </w:rPr>
              <w:t>Improved writing attainment among disadvantaged pupils.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F2F6F64" w:rsidR="00E55850" w:rsidRDefault="00F57DDA" w:rsidP="00E55850">
            <w:pPr>
              <w:pStyle w:val="TableRowCentered"/>
              <w:jc w:val="left"/>
              <w:rPr>
                <w:sz w:val="22"/>
                <w:szCs w:val="22"/>
              </w:rPr>
            </w:pPr>
            <w:r>
              <w:rPr>
                <w:sz w:val="22"/>
                <w:szCs w:val="22"/>
              </w:rPr>
              <w:t>The gap in writing ARE between disadvantaged pupils and non-disadvantaged pupils at the end of KS2 is closed.</w:t>
            </w:r>
          </w:p>
        </w:tc>
      </w:tr>
      <w:tr w:rsidR="00E55850" w14:paraId="2A7D550F" w14:textId="77777777" w:rsidTr="00E5585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A6E71ED" w:rsidR="00E55850" w:rsidRDefault="00E55850" w:rsidP="00E55850">
            <w:pPr>
              <w:pStyle w:val="TableRow"/>
              <w:rPr>
                <w:sz w:val="22"/>
                <w:szCs w:val="22"/>
              </w:rPr>
            </w:pPr>
            <w:r>
              <w:rPr>
                <w:sz w:val="22"/>
                <w:szCs w:val="22"/>
              </w:rPr>
              <w:t>Improved maths attainment among disadvantaged pupils.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EAD5F69" w:rsidR="00E55850" w:rsidRDefault="00F57DDA" w:rsidP="00E55850">
            <w:pPr>
              <w:pStyle w:val="TableRowCentered"/>
              <w:jc w:val="left"/>
              <w:rPr>
                <w:sz w:val="22"/>
                <w:szCs w:val="22"/>
              </w:rPr>
            </w:pPr>
            <w:r>
              <w:rPr>
                <w:sz w:val="22"/>
                <w:szCs w:val="22"/>
              </w:rPr>
              <w:t>The gap in maths ARE between disadvantaged pupils and non-disadvantaged pupils at the end of KS2 is closed.</w:t>
            </w:r>
          </w:p>
        </w:tc>
      </w:tr>
      <w:tr w:rsidR="00E55850" w14:paraId="0C11EF68" w14:textId="77777777" w:rsidTr="00E5585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A8CE1" w14:textId="0C8A0A82" w:rsidR="00E55850" w:rsidRDefault="00C7472E" w:rsidP="00E55850">
            <w:pPr>
              <w:pStyle w:val="TableRow"/>
              <w:rPr>
                <w:sz w:val="22"/>
                <w:szCs w:val="22"/>
              </w:rPr>
            </w:pPr>
            <w:r>
              <w:rPr>
                <w:sz w:val="22"/>
                <w:szCs w:val="22"/>
              </w:rPr>
              <w:t>To achieve and sustain improved attendance for all pupils, particularly disadvantaged pupils.</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72B3F" w14:textId="59F73B1E" w:rsidR="00E55850" w:rsidRDefault="00C7472E" w:rsidP="00E55850">
            <w:pPr>
              <w:pStyle w:val="TableRowCentered"/>
              <w:jc w:val="left"/>
              <w:rPr>
                <w:sz w:val="22"/>
                <w:szCs w:val="22"/>
              </w:rPr>
            </w:pPr>
            <w:r>
              <w:rPr>
                <w:sz w:val="22"/>
                <w:szCs w:val="22"/>
              </w:rPr>
              <w:t>Sustained high attendance from 202</w:t>
            </w:r>
            <w:r w:rsidR="00BA57A0">
              <w:rPr>
                <w:sz w:val="22"/>
                <w:szCs w:val="22"/>
              </w:rPr>
              <w:t>5</w:t>
            </w:r>
            <w:r>
              <w:rPr>
                <w:sz w:val="22"/>
                <w:szCs w:val="22"/>
              </w:rPr>
              <w:t>/2</w:t>
            </w:r>
            <w:r w:rsidR="00BA57A0">
              <w:rPr>
                <w:sz w:val="22"/>
                <w:szCs w:val="22"/>
              </w:rPr>
              <w:t>6</w:t>
            </w:r>
            <w:r>
              <w:rPr>
                <w:sz w:val="22"/>
                <w:szCs w:val="22"/>
              </w:rPr>
              <w:t xml:space="preserve"> demonstrated by:</w:t>
            </w:r>
          </w:p>
          <w:p w14:paraId="0DF2C421" w14:textId="77777777" w:rsidR="00C7472E" w:rsidRDefault="00C7472E" w:rsidP="00C7472E">
            <w:pPr>
              <w:pStyle w:val="TableRowCentered"/>
              <w:numPr>
                <w:ilvl w:val="0"/>
                <w:numId w:val="14"/>
              </w:numPr>
              <w:jc w:val="left"/>
              <w:rPr>
                <w:sz w:val="22"/>
                <w:szCs w:val="22"/>
              </w:rPr>
            </w:pPr>
            <w:r>
              <w:rPr>
                <w:sz w:val="22"/>
                <w:szCs w:val="22"/>
              </w:rPr>
              <w:t>The overall absence rate for all pupils being no more than 4%, and the attendance gap between disadvantaged and non-disadvantaged pupils is closed.</w:t>
            </w:r>
          </w:p>
          <w:p w14:paraId="06EB4DBD" w14:textId="5533F7D6" w:rsidR="00C7472E" w:rsidRDefault="00BA57A0" w:rsidP="00C7472E">
            <w:pPr>
              <w:pStyle w:val="TableRowCentered"/>
              <w:numPr>
                <w:ilvl w:val="0"/>
                <w:numId w:val="14"/>
              </w:numPr>
              <w:jc w:val="left"/>
              <w:rPr>
                <w:sz w:val="22"/>
                <w:szCs w:val="22"/>
              </w:rPr>
            </w:pPr>
            <w:r>
              <w:rPr>
                <w:sz w:val="22"/>
                <w:szCs w:val="22"/>
              </w:rPr>
              <w:lastRenderedPageBreak/>
              <w:t>To close the persistent absence gap between the percentage of disadvantaged and non-disadvantaged pupils.</w:t>
            </w:r>
          </w:p>
        </w:tc>
      </w:tr>
    </w:tbl>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DA3C485" w:rsidR="00E66558" w:rsidRDefault="009D71E8">
      <w:r w:rsidRPr="00A36550">
        <w:rPr>
          <w:b/>
        </w:rPr>
        <w:t>Budgeted cost: £</w:t>
      </w:r>
      <w:r w:rsidR="00043C32">
        <w:rPr>
          <w:b/>
        </w:rPr>
        <w:t>2</w:t>
      </w:r>
      <w:r w:rsidR="002B05DC">
        <w:rPr>
          <w:b/>
        </w:rPr>
        <w:t>7,3</w:t>
      </w:r>
      <w:r w:rsidR="00694EF6">
        <w:rPr>
          <w:b/>
        </w:rPr>
        <w:t>00</w:t>
      </w:r>
    </w:p>
    <w:tbl>
      <w:tblPr>
        <w:tblW w:w="5000" w:type="pct"/>
        <w:tblCellMar>
          <w:left w:w="10" w:type="dxa"/>
          <w:right w:w="10" w:type="dxa"/>
        </w:tblCellMar>
        <w:tblLook w:val="04A0" w:firstRow="1" w:lastRow="0" w:firstColumn="1" w:lastColumn="0" w:noHBand="0" w:noVBand="1"/>
      </w:tblPr>
      <w:tblGrid>
        <w:gridCol w:w="3628"/>
        <w:gridCol w:w="4164"/>
        <w:gridCol w:w="1694"/>
      </w:tblGrid>
      <w:tr w:rsidR="00E66558" w14:paraId="2A7D5519"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1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D11DC" w14:textId="539A3921" w:rsidR="00E66558" w:rsidRPr="00EE740F" w:rsidRDefault="00C04D6B">
            <w:pPr>
              <w:pStyle w:val="TableRow"/>
              <w:rPr>
                <w:iCs/>
                <w:sz w:val="22"/>
                <w:szCs w:val="22"/>
              </w:rPr>
            </w:pPr>
            <w:r w:rsidRPr="00EE740F">
              <w:rPr>
                <w:iCs/>
                <w:sz w:val="22"/>
                <w:szCs w:val="22"/>
              </w:rPr>
              <w:t>Purchase of Rising Stars standardised diagnostic assessments</w:t>
            </w:r>
            <w:r w:rsidR="00501B51">
              <w:rPr>
                <w:iCs/>
                <w:sz w:val="22"/>
                <w:szCs w:val="22"/>
              </w:rPr>
              <w:t xml:space="preserve"> for reading and grammar.</w:t>
            </w:r>
          </w:p>
          <w:p w14:paraId="2A7D551A" w14:textId="1C26A6B6" w:rsidR="00C04D6B" w:rsidRPr="00EE740F" w:rsidRDefault="00C04D6B">
            <w:pPr>
              <w:pStyle w:val="TableRow"/>
              <w:rPr>
                <w:sz w:val="22"/>
                <w:szCs w:val="22"/>
              </w:rPr>
            </w:pPr>
            <w:r w:rsidRPr="00EE740F">
              <w:rPr>
                <w:iCs/>
                <w:sz w:val="22"/>
                <w:szCs w:val="22"/>
              </w:rPr>
              <w:t>Training of staff to ensure assessments are administered correctly and interpreted accurately.</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11192" w14:textId="77777777" w:rsidR="00C04D6B" w:rsidRPr="00EE740F" w:rsidRDefault="00C04D6B" w:rsidP="00C04D6B">
            <w:pPr>
              <w:pStyle w:val="TableRowCentered"/>
              <w:jc w:val="left"/>
              <w:rPr>
                <w:color w:val="auto"/>
                <w:sz w:val="22"/>
                <w:szCs w:val="22"/>
              </w:rPr>
            </w:pPr>
            <w:r w:rsidRPr="00EE740F">
              <w:rPr>
                <w:color w:val="auto"/>
                <w:sz w:val="22"/>
                <w:szCs w:val="22"/>
              </w:rPr>
              <w:t>Standardised tests can provide reliable insights into the specific strengths and weaknesses of each pupil to help ensure they receive the correct additional support through interventions or teacher instruction:</w:t>
            </w:r>
          </w:p>
          <w:p w14:paraId="2A7D551B" w14:textId="5C2BEDCC" w:rsidR="00E66558" w:rsidRPr="00EE740F" w:rsidRDefault="00800FEC" w:rsidP="00C04D6B">
            <w:pPr>
              <w:pStyle w:val="TableRowCentered"/>
              <w:jc w:val="left"/>
              <w:rPr>
                <w:sz w:val="22"/>
                <w:szCs w:val="22"/>
              </w:rPr>
            </w:pPr>
            <w:hyperlink r:id="rId9" w:history="1">
              <w:r w:rsidR="00C04D6B" w:rsidRPr="00EE740F">
                <w:rPr>
                  <w:color w:val="0070C0"/>
                  <w:sz w:val="22"/>
                  <w:szCs w:val="22"/>
                  <w:u w:val="single"/>
                </w:rPr>
                <w:t>Standardised tests | Assessing and Monitoring Pupil Progress | Education Endowment Foundation | EEF</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B9FB7" w14:textId="77777777" w:rsidR="00E66558" w:rsidRPr="00EE740F" w:rsidRDefault="000E1820">
            <w:pPr>
              <w:pStyle w:val="TableRowCentered"/>
              <w:jc w:val="left"/>
              <w:rPr>
                <w:sz w:val="22"/>
                <w:szCs w:val="22"/>
              </w:rPr>
            </w:pPr>
            <w:r w:rsidRPr="00EE740F">
              <w:rPr>
                <w:sz w:val="22"/>
                <w:szCs w:val="22"/>
              </w:rPr>
              <w:t>4, 5, 6</w:t>
            </w:r>
          </w:p>
          <w:p w14:paraId="2A7D551C" w14:textId="31B62192" w:rsidR="00782B31" w:rsidRPr="00C04D6B" w:rsidRDefault="00782B31" w:rsidP="00F43A9C">
            <w:pPr>
              <w:pStyle w:val="TableRowCentered"/>
              <w:jc w:val="left"/>
              <w:rPr>
                <w:sz w:val="22"/>
                <w:szCs w:val="22"/>
              </w:rPr>
            </w:pPr>
            <w:r w:rsidRPr="00EE740F">
              <w:rPr>
                <w:sz w:val="22"/>
                <w:szCs w:val="22"/>
              </w:rPr>
              <w:t>£</w:t>
            </w:r>
            <w:r w:rsidR="00501B51">
              <w:rPr>
                <w:sz w:val="22"/>
                <w:szCs w:val="22"/>
              </w:rPr>
              <w:t>1800</w:t>
            </w:r>
          </w:p>
        </w:tc>
      </w:tr>
      <w:tr w:rsidR="00336846" w14:paraId="4AF4DFB6"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5A4BE" w14:textId="77777777" w:rsidR="00336846" w:rsidRDefault="00336846">
            <w:pPr>
              <w:pStyle w:val="TableRow"/>
              <w:rPr>
                <w:iCs/>
                <w:sz w:val="22"/>
                <w:szCs w:val="22"/>
              </w:rPr>
            </w:pPr>
            <w:r>
              <w:rPr>
                <w:iCs/>
                <w:sz w:val="22"/>
                <w:szCs w:val="22"/>
              </w:rPr>
              <w:t>Phonics lead teacher release for coaching and monitoring during phonics lessons to ensure effective delivery.</w:t>
            </w:r>
          </w:p>
          <w:p w14:paraId="7521E051" w14:textId="1B360E7A" w:rsidR="00AF6C60" w:rsidRPr="00EE740F" w:rsidRDefault="00AF6C60">
            <w:pPr>
              <w:pStyle w:val="TableRow"/>
              <w:rPr>
                <w:iCs/>
                <w:sz w:val="22"/>
                <w:szCs w:val="22"/>
              </w:rPr>
            </w:pPr>
            <w:r>
              <w:rPr>
                <w:iCs/>
                <w:sz w:val="22"/>
                <w:szCs w:val="22"/>
              </w:rPr>
              <w:t>RWI consultancy development day and subscription to online training materials.</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7758B" w14:textId="21A4A838" w:rsidR="00336846" w:rsidRPr="00EE740F" w:rsidRDefault="00336846" w:rsidP="00C04D6B">
            <w:pPr>
              <w:pStyle w:val="TableRowCentered"/>
              <w:jc w:val="left"/>
              <w:rPr>
                <w:color w:val="auto"/>
                <w:sz w:val="22"/>
                <w:szCs w:val="22"/>
              </w:rPr>
            </w:pPr>
            <w:r>
              <w:rPr>
                <w:color w:val="auto"/>
                <w:sz w:val="22"/>
                <w:szCs w:val="22"/>
              </w:rPr>
              <w:t>Recommended by RWI Phonics consultant following last year’s updated training and support.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F50EB" w14:textId="77777777" w:rsidR="00336846" w:rsidRDefault="00336846">
            <w:pPr>
              <w:pStyle w:val="TableRowCentered"/>
              <w:jc w:val="left"/>
              <w:rPr>
                <w:sz w:val="22"/>
                <w:szCs w:val="22"/>
              </w:rPr>
            </w:pPr>
            <w:r>
              <w:rPr>
                <w:sz w:val="22"/>
                <w:szCs w:val="22"/>
              </w:rPr>
              <w:t>3, 4</w:t>
            </w:r>
          </w:p>
          <w:p w14:paraId="4655218C" w14:textId="5AE358D1" w:rsidR="00324854" w:rsidRPr="00EE740F" w:rsidRDefault="00E07C4D" w:rsidP="00800FEC">
            <w:pPr>
              <w:pStyle w:val="TableRowCentered"/>
              <w:jc w:val="left"/>
              <w:rPr>
                <w:sz w:val="22"/>
                <w:szCs w:val="22"/>
              </w:rPr>
            </w:pPr>
            <w:r>
              <w:rPr>
                <w:sz w:val="22"/>
                <w:szCs w:val="22"/>
              </w:rPr>
              <w:t>£</w:t>
            </w:r>
            <w:r w:rsidR="00800FEC">
              <w:rPr>
                <w:sz w:val="22"/>
                <w:szCs w:val="22"/>
              </w:rPr>
              <w:t>2500</w:t>
            </w:r>
          </w:p>
        </w:tc>
      </w:tr>
      <w:tr w:rsidR="00043C32" w14:paraId="0E46087B"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65B5E" w14:textId="13C14734" w:rsidR="00043C32" w:rsidRPr="00C04D6B" w:rsidRDefault="00043C32" w:rsidP="00FB70C2">
            <w:pPr>
              <w:spacing w:before="60" w:after="120" w:line="240" w:lineRule="auto"/>
              <w:ind w:left="28" w:right="57"/>
              <w:rPr>
                <w:color w:val="auto"/>
                <w:sz w:val="22"/>
                <w:szCs w:val="22"/>
              </w:rPr>
            </w:pPr>
            <w:r>
              <w:rPr>
                <w:color w:val="auto"/>
                <w:sz w:val="22"/>
                <w:szCs w:val="22"/>
              </w:rPr>
              <w:t>Additional adult support in Reception during Autumn term to enable teachers to focus on robust small group phonics teaching.</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C31A4" w14:textId="28B960FE" w:rsidR="00043C32" w:rsidRDefault="00043C32" w:rsidP="00AA320B">
            <w:pPr>
              <w:suppressAutoHyphens w:val="0"/>
              <w:autoSpaceDN/>
              <w:spacing w:before="60" w:after="60" w:line="240" w:lineRule="auto"/>
              <w:ind w:left="57" w:right="57"/>
              <w:rPr>
                <w:rFonts w:cs="Arial"/>
                <w:iCs/>
                <w:color w:val="auto"/>
                <w:sz w:val="22"/>
                <w:szCs w:val="22"/>
              </w:rPr>
            </w:pPr>
            <w:r>
              <w:rPr>
                <w:color w:val="auto"/>
                <w:sz w:val="22"/>
                <w:szCs w:val="22"/>
              </w:rPr>
              <w:t>Recommended by RWI Phonics consultant following last year’s updated training and support.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CA4F1" w14:textId="77777777" w:rsidR="00043C32" w:rsidRDefault="00043C32" w:rsidP="00FB70C2">
            <w:pPr>
              <w:pStyle w:val="TableRowCentered"/>
              <w:jc w:val="left"/>
              <w:rPr>
                <w:sz w:val="22"/>
                <w:szCs w:val="22"/>
              </w:rPr>
            </w:pPr>
            <w:r>
              <w:rPr>
                <w:sz w:val="22"/>
                <w:szCs w:val="22"/>
              </w:rPr>
              <w:t>3, 4</w:t>
            </w:r>
          </w:p>
          <w:p w14:paraId="68292A3B" w14:textId="50F75605" w:rsidR="00043C32" w:rsidRDefault="00043C32" w:rsidP="00FB70C2">
            <w:pPr>
              <w:pStyle w:val="TableRowCentered"/>
              <w:jc w:val="left"/>
              <w:rPr>
                <w:sz w:val="22"/>
                <w:szCs w:val="22"/>
              </w:rPr>
            </w:pPr>
            <w:r>
              <w:rPr>
                <w:sz w:val="22"/>
                <w:szCs w:val="22"/>
              </w:rPr>
              <w:t>£8</w:t>
            </w:r>
            <w:r w:rsidR="00ED33B9">
              <w:rPr>
                <w:sz w:val="22"/>
                <w:szCs w:val="22"/>
              </w:rPr>
              <w:t>90</w:t>
            </w:r>
            <w:r>
              <w:rPr>
                <w:sz w:val="22"/>
                <w:szCs w:val="22"/>
              </w:rPr>
              <w:t>0</w:t>
            </w:r>
          </w:p>
        </w:tc>
      </w:tr>
      <w:tr w:rsidR="00FB70C2" w14:paraId="5279BBC5"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3920D" w14:textId="480AA7D8" w:rsidR="00FB70C2" w:rsidRDefault="00FB70C2" w:rsidP="00FB70C2">
            <w:pPr>
              <w:spacing w:before="60" w:after="120" w:line="240" w:lineRule="auto"/>
              <w:ind w:left="28" w:right="57"/>
              <w:rPr>
                <w:color w:val="auto"/>
                <w:sz w:val="22"/>
                <w:szCs w:val="22"/>
              </w:rPr>
            </w:pPr>
            <w:r w:rsidRPr="00C04D6B">
              <w:rPr>
                <w:color w:val="auto"/>
                <w:sz w:val="22"/>
                <w:szCs w:val="22"/>
              </w:rPr>
              <w:t xml:space="preserve">Enhancement of our </w:t>
            </w:r>
            <w:r>
              <w:rPr>
                <w:color w:val="auto"/>
                <w:sz w:val="22"/>
                <w:szCs w:val="22"/>
              </w:rPr>
              <w:t>writing</w:t>
            </w:r>
            <w:r w:rsidRPr="00C04D6B">
              <w:rPr>
                <w:color w:val="auto"/>
                <w:sz w:val="22"/>
                <w:szCs w:val="22"/>
              </w:rPr>
              <w:t xml:space="preserve"> teaching and curriculum planning in line with DfE and EEF guidance.</w:t>
            </w:r>
          </w:p>
          <w:p w14:paraId="5A3E31F3" w14:textId="08E478E0" w:rsidR="00FB70C2" w:rsidRDefault="00FB70C2" w:rsidP="00FB70C2">
            <w:pPr>
              <w:pStyle w:val="TableRow"/>
              <w:rPr>
                <w:iCs/>
                <w:sz w:val="22"/>
                <w:szCs w:val="22"/>
              </w:rPr>
            </w:pPr>
            <w:r>
              <w:rPr>
                <w:color w:val="auto"/>
                <w:sz w:val="22"/>
                <w:szCs w:val="22"/>
              </w:rPr>
              <w:t>English leader</w:t>
            </w:r>
            <w:r w:rsidRPr="00C04D6B">
              <w:rPr>
                <w:color w:val="auto"/>
                <w:sz w:val="22"/>
                <w:szCs w:val="22"/>
              </w:rPr>
              <w:t xml:space="preserve"> release time to</w:t>
            </w:r>
            <w:r>
              <w:rPr>
                <w:color w:val="auto"/>
                <w:sz w:val="22"/>
                <w:szCs w:val="22"/>
              </w:rPr>
              <w:t xml:space="preserve"> improve long-term plannin</w:t>
            </w:r>
            <w:r w:rsidR="00AA320B">
              <w:rPr>
                <w:color w:val="auto"/>
                <w:sz w:val="22"/>
                <w:szCs w:val="22"/>
              </w:rPr>
              <w:t>g and</w:t>
            </w:r>
            <w:r w:rsidRPr="00C04D6B">
              <w:rPr>
                <w:color w:val="auto"/>
                <w:sz w:val="22"/>
                <w:szCs w:val="22"/>
              </w:rPr>
              <w:t xml:space="preserve"> resources</w:t>
            </w:r>
            <w:r w:rsidR="00AA320B">
              <w:rPr>
                <w:color w:val="auto"/>
                <w:sz w:val="22"/>
                <w:szCs w:val="22"/>
              </w:rPr>
              <w:t xml:space="preserve">, deliver </w:t>
            </w:r>
            <w:r w:rsidRPr="00C04D6B">
              <w:rPr>
                <w:color w:val="auto"/>
                <w:sz w:val="22"/>
                <w:szCs w:val="22"/>
              </w:rPr>
              <w:t>CPD</w:t>
            </w:r>
            <w:r w:rsidR="00AA320B">
              <w:rPr>
                <w:color w:val="auto"/>
                <w:sz w:val="22"/>
                <w:szCs w:val="22"/>
              </w:rPr>
              <w:t xml:space="preserve"> and monitor impact.</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B7759" w14:textId="4996F1C3" w:rsidR="00324854" w:rsidRDefault="00324854" w:rsidP="00AA320B">
            <w:pPr>
              <w:suppressAutoHyphens w:val="0"/>
              <w:autoSpaceDN/>
              <w:spacing w:before="60" w:after="60" w:line="240" w:lineRule="auto"/>
              <w:ind w:left="57" w:right="57"/>
              <w:rPr>
                <w:rFonts w:cs="Arial"/>
                <w:iCs/>
                <w:color w:val="auto"/>
                <w:sz w:val="22"/>
                <w:szCs w:val="22"/>
              </w:rPr>
            </w:pPr>
            <w:r>
              <w:rPr>
                <w:rFonts w:cs="Arial"/>
                <w:iCs/>
                <w:color w:val="auto"/>
                <w:sz w:val="22"/>
                <w:szCs w:val="22"/>
              </w:rPr>
              <w:t xml:space="preserve">Ofsted </w:t>
            </w:r>
            <w:r w:rsidR="00ED40F5">
              <w:rPr>
                <w:rFonts w:cs="Arial"/>
                <w:iCs/>
                <w:color w:val="auto"/>
                <w:sz w:val="22"/>
                <w:szCs w:val="22"/>
              </w:rPr>
              <w:t>Subject Reports</w:t>
            </w:r>
            <w:r>
              <w:rPr>
                <w:rFonts w:cs="Arial"/>
                <w:iCs/>
                <w:color w:val="auto"/>
                <w:sz w:val="22"/>
                <w:szCs w:val="22"/>
              </w:rPr>
              <w:t xml:space="preserve">: </w:t>
            </w:r>
          </w:p>
          <w:p w14:paraId="3B468BCC" w14:textId="3D37BC57" w:rsidR="00ED33B9" w:rsidRDefault="00ED33B9" w:rsidP="00ED33B9">
            <w:pPr>
              <w:suppressAutoHyphens w:val="0"/>
              <w:autoSpaceDN/>
              <w:spacing w:before="60" w:after="60" w:line="240" w:lineRule="auto"/>
              <w:ind w:left="57" w:right="57"/>
              <w:rPr>
                <w:rFonts w:cs="Arial"/>
                <w:iCs/>
                <w:color w:val="auto"/>
                <w:sz w:val="22"/>
                <w:szCs w:val="22"/>
              </w:rPr>
            </w:pPr>
            <w:r>
              <w:rPr>
                <w:rFonts w:cs="Arial"/>
                <w:iCs/>
                <w:color w:val="auto"/>
                <w:sz w:val="22"/>
                <w:szCs w:val="22"/>
              </w:rPr>
              <w:t>English – updated March 2024</w:t>
            </w:r>
          </w:p>
          <w:p w14:paraId="0D1E6210" w14:textId="2E883ADA" w:rsidR="00AA320B" w:rsidRDefault="00E07C4D" w:rsidP="00AA320B">
            <w:pPr>
              <w:suppressAutoHyphens w:val="0"/>
              <w:autoSpaceDN/>
              <w:spacing w:before="60" w:after="60" w:line="240" w:lineRule="auto"/>
              <w:ind w:left="57" w:right="57"/>
              <w:rPr>
                <w:rFonts w:cs="Arial"/>
                <w:iCs/>
                <w:color w:val="auto"/>
                <w:sz w:val="22"/>
                <w:szCs w:val="22"/>
              </w:rPr>
            </w:pPr>
            <w:r>
              <w:rPr>
                <w:rFonts w:cs="Arial"/>
                <w:iCs/>
                <w:color w:val="auto"/>
                <w:sz w:val="22"/>
                <w:szCs w:val="22"/>
              </w:rPr>
              <w:t>Stronger Foundations In The First Years of School -</w:t>
            </w:r>
            <w:r w:rsidR="00132CAC">
              <w:rPr>
                <w:rFonts w:cs="Arial"/>
                <w:iCs/>
                <w:color w:val="auto"/>
                <w:sz w:val="22"/>
                <w:szCs w:val="22"/>
              </w:rPr>
              <w:t xml:space="preserve"> </w:t>
            </w:r>
            <w:r>
              <w:rPr>
                <w:rFonts w:cs="Arial"/>
                <w:iCs/>
                <w:color w:val="auto"/>
                <w:sz w:val="22"/>
                <w:szCs w:val="22"/>
              </w:rPr>
              <w:t>October</w:t>
            </w:r>
            <w:r w:rsidR="00ED40F5">
              <w:rPr>
                <w:rFonts w:cs="Arial"/>
                <w:iCs/>
                <w:color w:val="auto"/>
                <w:sz w:val="22"/>
                <w:szCs w:val="22"/>
              </w:rPr>
              <w:t xml:space="preserve"> 2024</w:t>
            </w:r>
          </w:p>
          <w:p w14:paraId="79ABBD03" w14:textId="0EA9CD91" w:rsidR="00E07C4D" w:rsidRDefault="00E07C4D" w:rsidP="00AA320B">
            <w:pPr>
              <w:suppressAutoHyphens w:val="0"/>
              <w:autoSpaceDN/>
              <w:spacing w:before="60" w:after="60" w:line="240" w:lineRule="auto"/>
              <w:ind w:left="57" w:right="57"/>
              <w:rPr>
                <w:rFonts w:cs="Arial"/>
                <w:iCs/>
                <w:color w:val="auto"/>
                <w:sz w:val="22"/>
                <w:szCs w:val="22"/>
              </w:rPr>
            </w:pPr>
            <w:r>
              <w:rPr>
                <w:rFonts w:cs="Arial"/>
                <w:iCs/>
                <w:color w:val="auto"/>
                <w:sz w:val="22"/>
                <w:szCs w:val="22"/>
              </w:rPr>
              <w:t>The Writing Framework – July 2025</w:t>
            </w:r>
          </w:p>
          <w:p w14:paraId="756A32B4" w14:textId="77777777" w:rsidR="00324854" w:rsidRDefault="00324854" w:rsidP="00AA320B">
            <w:pPr>
              <w:suppressAutoHyphens w:val="0"/>
              <w:autoSpaceDN/>
              <w:spacing w:before="60" w:after="60" w:line="240" w:lineRule="auto"/>
              <w:ind w:left="57" w:right="57"/>
              <w:rPr>
                <w:color w:val="auto"/>
                <w:sz w:val="22"/>
                <w:szCs w:val="22"/>
              </w:rPr>
            </w:pPr>
          </w:p>
          <w:p w14:paraId="1F0F2DAB" w14:textId="02AF7910" w:rsidR="00FB70C2" w:rsidRDefault="00FB70C2" w:rsidP="00FB70C2">
            <w:pPr>
              <w:pStyle w:val="TableRowCentered"/>
              <w:jc w:val="left"/>
              <w:rPr>
                <w:color w:val="auto"/>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4E53A" w14:textId="239B4F3D" w:rsidR="00FB70C2" w:rsidRPr="00052F19" w:rsidRDefault="00AF6C60" w:rsidP="00FB70C2">
            <w:pPr>
              <w:pStyle w:val="TableRowCentered"/>
              <w:jc w:val="left"/>
              <w:rPr>
                <w:sz w:val="22"/>
                <w:szCs w:val="22"/>
              </w:rPr>
            </w:pPr>
            <w:r>
              <w:rPr>
                <w:sz w:val="22"/>
                <w:szCs w:val="22"/>
              </w:rPr>
              <w:t>5</w:t>
            </w:r>
          </w:p>
          <w:p w14:paraId="2457AC4D" w14:textId="0401496C" w:rsidR="00FB70C2" w:rsidRDefault="00FB70C2" w:rsidP="00FB70C2">
            <w:pPr>
              <w:pStyle w:val="TableRowCentered"/>
              <w:jc w:val="left"/>
              <w:rPr>
                <w:sz w:val="22"/>
                <w:szCs w:val="22"/>
              </w:rPr>
            </w:pPr>
            <w:r>
              <w:rPr>
                <w:sz w:val="22"/>
                <w:szCs w:val="22"/>
              </w:rPr>
              <w:t>£</w:t>
            </w:r>
            <w:r w:rsidR="00AF6C60">
              <w:rPr>
                <w:sz w:val="22"/>
                <w:szCs w:val="22"/>
              </w:rPr>
              <w:t>5,000</w:t>
            </w:r>
          </w:p>
        </w:tc>
      </w:tr>
      <w:tr w:rsidR="00AF6C60" w14:paraId="4C9444E0"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299F" w14:textId="7D4FE20E" w:rsidR="00AF6C60" w:rsidRPr="00C04D6B" w:rsidRDefault="00AF6C60" w:rsidP="00FB70C2">
            <w:pPr>
              <w:spacing w:before="60" w:after="120" w:line="240" w:lineRule="auto"/>
              <w:ind w:left="28" w:right="57"/>
              <w:rPr>
                <w:color w:val="auto"/>
                <w:sz w:val="22"/>
                <w:szCs w:val="22"/>
              </w:rPr>
            </w:pPr>
            <w:r>
              <w:rPr>
                <w:color w:val="auto"/>
                <w:sz w:val="22"/>
                <w:szCs w:val="22"/>
              </w:rPr>
              <w:t>Maths leader</w:t>
            </w:r>
            <w:r w:rsidRPr="00C04D6B">
              <w:rPr>
                <w:color w:val="auto"/>
                <w:sz w:val="22"/>
                <w:szCs w:val="22"/>
              </w:rPr>
              <w:t xml:space="preserve"> release time to</w:t>
            </w:r>
            <w:r>
              <w:rPr>
                <w:color w:val="auto"/>
                <w:sz w:val="22"/>
                <w:szCs w:val="22"/>
              </w:rPr>
              <w:t xml:space="preserve"> improve long-term planning and</w:t>
            </w:r>
            <w:r w:rsidRPr="00C04D6B">
              <w:rPr>
                <w:color w:val="auto"/>
                <w:sz w:val="22"/>
                <w:szCs w:val="22"/>
              </w:rPr>
              <w:t xml:space="preserve"> resources</w:t>
            </w:r>
            <w:r>
              <w:rPr>
                <w:color w:val="auto"/>
                <w:sz w:val="22"/>
                <w:szCs w:val="22"/>
              </w:rPr>
              <w:t xml:space="preserve">, deliver </w:t>
            </w:r>
            <w:r w:rsidRPr="00C04D6B">
              <w:rPr>
                <w:color w:val="auto"/>
                <w:sz w:val="22"/>
                <w:szCs w:val="22"/>
              </w:rPr>
              <w:t>CPD</w:t>
            </w:r>
            <w:r>
              <w:rPr>
                <w:color w:val="auto"/>
                <w:sz w:val="22"/>
                <w:szCs w:val="22"/>
              </w:rPr>
              <w:t xml:space="preserve"> and monitor impact.</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227C6" w14:textId="5BFC86D3" w:rsidR="00ED40F5" w:rsidRDefault="00ED40F5" w:rsidP="00ED40F5">
            <w:pPr>
              <w:suppressAutoHyphens w:val="0"/>
              <w:autoSpaceDN/>
              <w:spacing w:before="60" w:after="60" w:line="240" w:lineRule="auto"/>
              <w:ind w:left="57" w:right="57"/>
              <w:rPr>
                <w:rFonts w:cs="Arial"/>
                <w:iCs/>
                <w:color w:val="auto"/>
                <w:sz w:val="22"/>
                <w:szCs w:val="22"/>
              </w:rPr>
            </w:pPr>
            <w:r>
              <w:rPr>
                <w:rFonts w:cs="Arial"/>
                <w:iCs/>
                <w:color w:val="auto"/>
                <w:sz w:val="22"/>
                <w:szCs w:val="22"/>
              </w:rPr>
              <w:t xml:space="preserve">Ofsted Subject Reports: </w:t>
            </w:r>
          </w:p>
          <w:p w14:paraId="57DCAC46" w14:textId="3BABCC7E" w:rsidR="00ED40F5" w:rsidRDefault="00E07C4D" w:rsidP="00ED40F5">
            <w:pPr>
              <w:suppressAutoHyphens w:val="0"/>
              <w:autoSpaceDN/>
              <w:spacing w:before="60" w:after="60" w:line="240" w:lineRule="auto"/>
              <w:ind w:left="57" w:right="57"/>
              <w:rPr>
                <w:rFonts w:cs="Arial"/>
                <w:iCs/>
                <w:color w:val="auto"/>
                <w:sz w:val="22"/>
                <w:szCs w:val="22"/>
              </w:rPr>
            </w:pPr>
            <w:r>
              <w:rPr>
                <w:rFonts w:cs="Arial"/>
                <w:iCs/>
                <w:color w:val="auto"/>
                <w:sz w:val="22"/>
                <w:szCs w:val="22"/>
              </w:rPr>
              <w:t>Maths</w:t>
            </w:r>
            <w:r w:rsidR="00ED40F5">
              <w:rPr>
                <w:rFonts w:cs="Arial"/>
                <w:iCs/>
                <w:color w:val="auto"/>
                <w:sz w:val="22"/>
                <w:szCs w:val="22"/>
              </w:rPr>
              <w:t xml:space="preserve"> – updated July 2023</w:t>
            </w:r>
          </w:p>
          <w:p w14:paraId="48D0CCF9" w14:textId="66AF4483" w:rsidR="00ED33B9" w:rsidRDefault="00ED33B9" w:rsidP="00ED40F5">
            <w:pPr>
              <w:suppressAutoHyphens w:val="0"/>
              <w:autoSpaceDN/>
              <w:spacing w:before="60" w:after="60" w:line="240" w:lineRule="auto"/>
              <w:ind w:left="57" w:right="57"/>
              <w:rPr>
                <w:rFonts w:cs="Arial"/>
                <w:iCs/>
                <w:color w:val="auto"/>
                <w:sz w:val="22"/>
                <w:szCs w:val="22"/>
              </w:rPr>
            </w:pPr>
            <w:r>
              <w:rPr>
                <w:rFonts w:cs="Arial"/>
                <w:iCs/>
                <w:color w:val="auto"/>
                <w:sz w:val="22"/>
                <w:szCs w:val="22"/>
              </w:rPr>
              <w:t xml:space="preserve">NCETM </w:t>
            </w:r>
          </w:p>
          <w:p w14:paraId="60208842" w14:textId="43410679" w:rsidR="00AF6C60" w:rsidRDefault="00AF6C60" w:rsidP="00AA320B">
            <w:pPr>
              <w:suppressAutoHyphens w:val="0"/>
              <w:autoSpaceDN/>
              <w:spacing w:before="60" w:after="60" w:line="240" w:lineRule="auto"/>
              <w:ind w:left="57" w:right="57"/>
              <w:rPr>
                <w:rFonts w:cs="Arial"/>
                <w:iCs/>
                <w:color w:val="auto"/>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5413B" w14:textId="77777777" w:rsidR="00AF6C60" w:rsidRDefault="00AF6C60" w:rsidP="00FB70C2">
            <w:pPr>
              <w:pStyle w:val="TableRowCentered"/>
              <w:jc w:val="left"/>
              <w:rPr>
                <w:sz w:val="22"/>
                <w:szCs w:val="22"/>
              </w:rPr>
            </w:pPr>
            <w:r>
              <w:rPr>
                <w:sz w:val="22"/>
                <w:szCs w:val="22"/>
              </w:rPr>
              <w:t>6</w:t>
            </w:r>
          </w:p>
          <w:p w14:paraId="5B184176" w14:textId="4B23A280" w:rsidR="00AF6C60" w:rsidRDefault="00AF6C60" w:rsidP="00FB70C2">
            <w:pPr>
              <w:pStyle w:val="TableRowCentered"/>
              <w:jc w:val="left"/>
              <w:rPr>
                <w:sz w:val="22"/>
                <w:szCs w:val="22"/>
              </w:rPr>
            </w:pPr>
            <w:r>
              <w:rPr>
                <w:sz w:val="22"/>
                <w:szCs w:val="22"/>
              </w:rPr>
              <w:t>£5,000</w:t>
            </w:r>
          </w:p>
        </w:tc>
      </w:tr>
      <w:tr w:rsidR="00FB70C2" w14:paraId="68FB55EA"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FD8EA" w14:textId="5BACD0D9" w:rsidR="00FB70C2" w:rsidRPr="00EE740F" w:rsidRDefault="00AA320B" w:rsidP="00FB70C2">
            <w:pPr>
              <w:pStyle w:val="TableRow"/>
              <w:rPr>
                <w:iCs/>
                <w:sz w:val="22"/>
                <w:szCs w:val="22"/>
              </w:rPr>
            </w:pPr>
            <w:r>
              <w:rPr>
                <w:iCs/>
                <w:sz w:val="22"/>
                <w:szCs w:val="22"/>
              </w:rPr>
              <w:lastRenderedPageBreak/>
              <w:t>3-year s</w:t>
            </w:r>
            <w:r w:rsidR="00FB70C2">
              <w:rPr>
                <w:iCs/>
                <w:sz w:val="22"/>
                <w:szCs w:val="22"/>
              </w:rPr>
              <w:t>ubscription to Walkthrus training materials for all teaching staff and cover supervisors. Materials to support robust cycle of training, monitoring and coaching based on specific areas identified for improvement or consistency across the school.</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14B18" w14:textId="283D3479" w:rsidR="00FB70C2" w:rsidRPr="00EE740F" w:rsidRDefault="00AF6C60" w:rsidP="00FB70C2">
            <w:pPr>
              <w:pStyle w:val="TableRowCentered"/>
              <w:jc w:val="left"/>
              <w:rPr>
                <w:color w:val="auto"/>
                <w:sz w:val="22"/>
                <w:szCs w:val="22"/>
              </w:rPr>
            </w:pPr>
            <w:r>
              <w:rPr>
                <w:color w:val="auto"/>
                <w:sz w:val="22"/>
                <w:szCs w:val="22"/>
              </w:rPr>
              <w:t>Ensuring</w:t>
            </w:r>
            <w:r w:rsidR="00FB70C2">
              <w:rPr>
                <w:color w:val="auto"/>
                <w:sz w:val="22"/>
                <w:szCs w:val="22"/>
              </w:rPr>
              <w:t xml:space="preserve"> the consistency of quality first teaching in whole-class settings has a positive impact on pupils’ learning.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F911E" w14:textId="77777777" w:rsidR="00FB70C2" w:rsidRDefault="00FB70C2" w:rsidP="00FB70C2">
            <w:pPr>
              <w:pStyle w:val="TableRowCentered"/>
              <w:jc w:val="left"/>
              <w:rPr>
                <w:sz w:val="22"/>
                <w:szCs w:val="22"/>
              </w:rPr>
            </w:pPr>
            <w:r>
              <w:rPr>
                <w:sz w:val="22"/>
                <w:szCs w:val="22"/>
              </w:rPr>
              <w:t>4, 5, 6</w:t>
            </w:r>
          </w:p>
          <w:p w14:paraId="548AB980" w14:textId="15DB6AA9" w:rsidR="00FB70C2" w:rsidRPr="00EE740F" w:rsidRDefault="00FB70C2" w:rsidP="00FB70C2">
            <w:pPr>
              <w:pStyle w:val="TableRowCentered"/>
              <w:jc w:val="left"/>
              <w:rPr>
                <w:sz w:val="22"/>
                <w:szCs w:val="22"/>
              </w:rPr>
            </w:pPr>
            <w:r w:rsidRPr="00F06EF0">
              <w:rPr>
                <w:color w:val="auto"/>
                <w:sz w:val="22"/>
                <w:szCs w:val="22"/>
              </w:rPr>
              <w:t>£1100</w:t>
            </w:r>
          </w:p>
        </w:tc>
      </w:tr>
      <w:tr w:rsidR="00AF6C60" w14:paraId="65A68186" w14:textId="77777777" w:rsidTr="00324854">
        <w:tc>
          <w:tcPr>
            <w:tcW w:w="3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88308" w14:textId="5239817A" w:rsidR="00AF6C60" w:rsidRDefault="00AF6C60" w:rsidP="00FB70C2">
            <w:pPr>
              <w:pStyle w:val="TableRow"/>
              <w:rPr>
                <w:iCs/>
                <w:sz w:val="22"/>
                <w:szCs w:val="22"/>
              </w:rPr>
            </w:pPr>
            <w:r>
              <w:rPr>
                <w:iCs/>
                <w:sz w:val="22"/>
                <w:szCs w:val="22"/>
              </w:rPr>
              <w:t xml:space="preserve">Voice21 Oracy </w:t>
            </w:r>
            <w:r w:rsidR="00ED40F5">
              <w:rPr>
                <w:iCs/>
                <w:sz w:val="22"/>
                <w:szCs w:val="22"/>
              </w:rPr>
              <w:t>l</w:t>
            </w:r>
            <w:r>
              <w:rPr>
                <w:iCs/>
                <w:sz w:val="22"/>
                <w:szCs w:val="22"/>
              </w:rPr>
              <w:t xml:space="preserve">ead teachers to attend </w:t>
            </w:r>
            <w:r w:rsidR="00ED33B9">
              <w:rPr>
                <w:iCs/>
                <w:sz w:val="22"/>
                <w:szCs w:val="22"/>
              </w:rPr>
              <w:t>2</w:t>
            </w:r>
            <w:r>
              <w:rPr>
                <w:iCs/>
                <w:sz w:val="22"/>
                <w:szCs w:val="22"/>
              </w:rPr>
              <w:t xml:space="preserve"> days of oracy training and </w:t>
            </w:r>
            <w:r w:rsidR="00ED40F5">
              <w:rPr>
                <w:iCs/>
                <w:sz w:val="22"/>
                <w:szCs w:val="22"/>
              </w:rPr>
              <w:t xml:space="preserve">release time for </w:t>
            </w:r>
            <w:r w:rsidR="00ED33B9">
              <w:rPr>
                <w:iCs/>
                <w:sz w:val="22"/>
                <w:szCs w:val="22"/>
              </w:rPr>
              <w:t>2</w:t>
            </w:r>
            <w:r w:rsidR="00ED40F5">
              <w:rPr>
                <w:iCs/>
                <w:sz w:val="22"/>
                <w:szCs w:val="22"/>
              </w:rPr>
              <w:t xml:space="preserve"> further development days.</w:t>
            </w:r>
          </w:p>
        </w:tc>
        <w:tc>
          <w:tcPr>
            <w:tcW w:w="4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FC712" w14:textId="77777777" w:rsidR="00ED40F5" w:rsidRDefault="00ED40F5" w:rsidP="00ED40F5">
            <w:pPr>
              <w:suppressAutoHyphens w:val="0"/>
              <w:autoSpaceDN/>
              <w:spacing w:before="60" w:after="60" w:line="240" w:lineRule="auto"/>
              <w:ind w:left="57" w:right="57"/>
              <w:rPr>
                <w:rFonts w:cs="Arial"/>
                <w:iCs/>
                <w:color w:val="auto"/>
                <w:sz w:val="22"/>
                <w:szCs w:val="22"/>
              </w:rPr>
            </w:pPr>
            <w:r>
              <w:rPr>
                <w:rFonts w:cs="Arial"/>
                <w:iCs/>
                <w:color w:val="auto"/>
                <w:sz w:val="22"/>
                <w:szCs w:val="22"/>
              </w:rPr>
              <w:t xml:space="preserve">Ofsted Subject Reports: </w:t>
            </w:r>
          </w:p>
          <w:p w14:paraId="1B44C732" w14:textId="77777777" w:rsidR="00ED40F5" w:rsidRDefault="00ED40F5" w:rsidP="00ED40F5">
            <w:pPr>
              <w:suppressAutoHyphens w:val="0"/>
              <w:autoSpaceDN/>
              <w:spacing w:before="60" w:after="60" w:line="240" w:lineRule="auto"/>
              <w:ind w:left="57" w:right="57"/>
              <w:rPr>
                <w:rFonts w:cs="Arial"/>
                <w:iCs/>
                <w:color w:val="auto"/>
                <w:sz w:val="22"/>
                <w:szCs w:val="22"/>
              </w:rPr>
            </w:pPr>
            <w:r>
              <w:rPr>
                <w:rFonts w:cs="Arial"/>
                <w:iCs/>
                <w:color w:val="auto"/>
                <w:sz w:val="22"/>
                <w:szCs w:val="22"/>
              </w:rPr>
              <w:t>English – updated March 2024</w:t>
            </w:r>
          </w:p>
          <w:p w14:paraId="19D33060" w14:textId="77777777" w:rsidR="00ED33B9" w:rsidRDefault="00ED33B9" w:rsidP="00ED33B9">
            <w:pPr>
              <w:suppressAutoHyphens w:val="0"/>
              <w:autoSpaceDN/>
              <w:spacing w:before="60" w:after="60" w:line="240" w:lineRule="auto"/>
              <w:ind w:left="57" w:right="57"/>
              <w:rPr>
                <w:rFonts w:cs="Arial"/>
                <w:iCs/>
                <w:color w:val="auto"/>
                <w:sz w:val="22"/>
                <w:szCs w:val="22"/>
              </w:rPr>
            </w:pPr>
            <w:r>
              <w:rPr>
                <w:rFonts w:cs="Arial"/>
                <w:iCs/>
                <w:color w:val="auto"/>
                <w:sz w:val="22"/>
                <w:szCs w:val="22"/>
              </w:rPr>
              <w:t>Stronger Foundations In The First Years of School - October 2024</w:t>
            </w:r>
          </w:p>
          <w:p w14:paraId="55F380F4" w14:textId="77777777" w:rsidR="00ED33B9" w:rsidRDefault="00ED33B9" w:rsidP="00ED33B9">
            <w:pPr>
              <w:suppressAutoHyphens w:val="0"/>
              <w:autoSpaceDN/>
              <w:spacing w:before="60" w:after="60" w:line="240" w:lineRule="auto"/>
              <w:ind w:left="57" w:right="57"/>
              <w:rPr>
                <w:rFonts w:cs="Arial"/>
                <w:iCs/>
                <w:color w:val="auto"/>
                <w:sz w:val="22"/>
                <w:szCs w:val="22"/>
              </w:rPr>
            </w:pPr>
            <w:r>
              <w:rPr>
                <w:rFonts w:cs="Arial"/>
                <w:iCs/>
                <w:color w:val="auto"/>
                <w:sz w:val="22"/>
                <w:szCs w:val="22"/>
              </w:rPr>
              <w:t>The Writing Framework – July 2025</w:t>
            </w:r>
          </w:p>
          <w:p w14:paraId="67E783C0" w14:textId="77777777" w:rsidR="00AF6C60" w:rsidRDefault="00AF6C60" w:rsidP="00FB70C2">
            <w:pPr>
              <w:pStyle w:val="TableRowCentered"/>
              <w:jc w:val="left"/>
              <w:rPr>
                <w:color w:val="auto"/>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7FFAB" w14:textId="77777777" w:rsidR="00AF6C60" w:rsidRDefault="00ED40F5" w:rsidP="00FB70C2">
            <w:pPr>
              <w:pStyle w:val="TableRowCentered"/>
              <w:jc w:val="left"/>
              <w:rPr>
                <w:sz w:val="22"/>
                <w:szCs w:val="22"/>
              </w:rPr>
            </w:pPr>
            <w:r>
              <w:rPr>
                <w:sz w:val="22"/>
                <w:szCs w:val="22"/>
              </w:rPr>
              <w:t>1, 2, 4, 5</w:t>
            </w:r>
          </w:p>
          <w:p w14:paraId="37B63F48" w14:textId="7F1DEB7D" w:rsidR="00ED40F5" w:rsidRDefault="00ED40F5" w:rsidP="00FB70C2">
            <w:pPr>
              <w:pStyle w:val="TableRowCentered"/>
              <w:jc w:val="left"/>
              <w:rPr>
                <w:sz w:val="22"/>
                <w:szCs w:val="22"/>
              </w:rPr>
            </w:pPr>
            <w:r>
              <w:rPr>
                <w:sz w:val="22"/>
                <w:szCs w:val="22"/>
              </w:rPr>
              <w:t>£</w:t>
            </w:r>
            <w:r w:rsidR="00ED33B9">
              <w:rPr>
                <w:sz w:val="22"/>
                <w:szCs w:val="22"/>
              </w:rPr>
              <w:t>30</w:t>
            </w:r>
            <w:r w:rsidR="00694EF6">
              <w:rPr>
                <w:sz w:val="22"/>
                <w:szCs w:val="22"/>
              </w:rPr>
              <w:t>00</w:t>
            </w:r>
          </w:p>
        </w:tc>
      </w:tr>
    </w:tbl>
    <w:p w14:paraId="00819D53" w14:textId="77777777" w:rsidR="00336846" w:rsidRDefault="00336846">
      <w:pPr>
        <w:rPr>
          <w:b/>
          <w:bCs/>
          <w:color w:val="104F75"/>
          <w:sz w:val="28"/>
          <w:szCs w:val="28"/>
        </w:rPr>
      </w:pPr>
    </w:p>
    <w:p w14:paraId="2A7D5523" w14:textId="0D1BD9DD"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6F1CD10" w:rsidR="00E66558" w:rsidRPr="00A36550" w:rsidRDefault="009D71E8">
      <w:pPr>
        <w:rPr>
          <w:b/>
          <w:color w:val="FF0000"/>
        </w:rPr>
      </w:pPr>
      <w:r w:rsidRPr="00A36550">
        <w:rPr>
          <w:b/>
        </w:rPr>
        <w:t>Budgeted cost: £</w:t>
      </w:r>
      <w:r w:rsidR="002B05DC">
        <w:rPr>
          <w:b/>
        </w:rPr>
        <w:t>106,700</w:t>
      </w:r>
      <w:r w:rsidRPr="00A36550">
        <w:rPr>
          <w:b/>
        </w:rPr>
        <w:t xml:space="preserve"> </w:t>
      </w:r>
    </w:p>
    <w:tbl>
      <w:tblPr>
        <w:tblW w:w="5000" w:type="pct"/>
        <w:tblCellMar>
          <w:left w:w="10" w:type="dxa"/>
          <w:right w:w="10" w:type="dxa"/>
        </w:tblCellMar>
        <w:tblLook w:val="04A0" w:firstRow="1" w:lastRow="0" w:firstColumn="1" w:lastColumn="0" w:noHBand="0" w:noVBand="1"/>
      </w:tblPr>
      <w:tblGrid>
        <w:gridCol w:w="2975"/>
        <w:gridCol w:w="4269"/>
        <w:gridCol w:w="2242"/>
      </w:tblGrid>
      <w:tr w:rsidR="00E66558" w14:paraId="2A7D5528" w14:textId="77777777" w:rsidTr="000870B4">
        <w:tc>
          <w:tcPr>
            <w:tcW w:w="29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242"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AF6C60" w14:paraId="558E8892" w14:textId="77777777" w:rsidTr="006458F5">
        <w:trPr>
          <w:trHeight w:val="2264"/>
        </w:trPr>
        <w:tc>
          <w:tcPr>
            <w:tcW w:w="297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A478DB7" w14:textId="77777777" w:rsidR="00BA1AC7" w:rsidRDefault="00AF6C60" w:rsidP="00BA1AC7">
            <w:pPr>
              <w:pStyle w:val="TableHeader"/>
              <w:jc w:val="left"/>
              <w:rPr>
                <w:b w:val="0"/>
                <w:sz w:val="22"/>
              </w:rPr>
            </w:pPr>
            <w:r w:rsidRPr="00880D98">
              <w:rPr>
                <w:b w:val="0"/>
                <w:sz w:val="22"/>
              </w:rPr>
              <w:t>Wellcomm delivery in Nursery</w:t>
            </w:r>
            <w:r>
              <w:rPr>
                <w:b w:val="0"/>
                <w:sz w:val="22"/>
              </w:rPr>
              <w:t xml:space="preserve"> and Receptio</w:t>
            </w:r>
            <w:r w:rsidR="00BA1AC7">
              <w:rPr>
                <w:b w:val="0"/>
                <w:sz w:val="22"/>
              </w:rPr>
              <w:t>n</w:t>
            </w:r>
          </w:p>
          <w:p w14:paraId="5B3FE024" w14:textId="77777777" w:rsidR="00BA1AC7" w:rsidRDefault="00BA1AC7" w:rsidP="00BA1AC7">
            <w:pPr>
              <w:pStyle w:val="TableHeader"/>
              <w:jc w:val="left"/>
              <w:rPr>
                <w:b w:val="0"/>
                <w:sz w:val="22"/>
              </w:rPr>
            </w:pPr>
          </w:p>
          <w:p w14:paraId="276E7ECE" w14:textId="676EDA23" w:rsidR="00BA1AC7" w:rsidRPr="00BA1AC7" w:rsidRDefault="00BA1AC7" w:rsidP="00BA1AC7">
            <w:pPr>
              <w:pStyle w:val="TableHeader"/>
              <w:jc w:val="left"/>
              <w:rPr>
                <w:b w:val="0"/>
                <w:sz w:val="22"/>
              </w:rPr>
            </w:pPr>
            <w:r>
              <w:rPr>
                <w:b w:val="0"/>
                <w:sz w:val="22"/>
              </w:rPr>
              <w:t>Talk Boost delivery in Reception</w:t>
            </w:r>
          </w:p>
        </w:tc>
        <w:tc>
          <w:tcPr>
            <w:tcW w:w="4269" w:type="dxa"/>
            <w:tcBorders>
              <w:top w:val="single" w:sz="4" w:space="0" w:color="000000"/>
              <w:left w:val="single" w:sz="4" w:space="0" w:color="000000"/>
              <w:bottom w:val="nil"/>
              <w:right w:val="single" w:sz="4" w:space="0" w:color="auto"/>
            </w:tcBorders>
            <w:shd w:val="clear" w:color="auto" w:fill="auto"/>
            <w:tcMar>
              <w:top w:w="0" w:type="dxa"/>
              <w:left w:w="108" w:type="dxa"/>
              <w:bottom w:w="0" w:type="dxa"/>
              <w:right w:w="108" w:type="dxa"/>
            </w:tcMar>
          </w:tcPr>
          <w:p w14:paraId="5D70071A" w14:textId="77777777" w:rsidR="00AF6C60" w:rsidRPr="00880D98" w:rsidRDefault="00AF6C60" w:rsidP="00880D98">
            <w:pPr>
              <w:pStyle w:val="TableRowCentered"/>
              <w:jc w:val="left"/>
              <w:rPr>
                <w:rFonts w:cs="Arial"/>
                <w:color w:val="auto"/>
                <w:sz w:val="22"/>
                <w:szCs w:val="24"/>
              </w:rPr>
            </w:pPr>
            <w:r w:rsidRPr="00880D98">
              <w:rPr>
                <w:rFonts w:cs="Arial"/>
                <w:color w:val="auto"/>
                <w:sz w:val="22"/>
                <w:szCs w:val="24"/>
              </w:rPr>
              <w:t>Oral language interventions can have a positive impact on pupils’ language skills. Approaches that focus on speaking, listening and a combination of the two show positive impacts on attainment:</w:t>
            </w:r>
          </w:p>
          <w:p w14:paraId="55036AE5" w14:textId="202BB23D" w:rsidR="00AF6C60" w:rsidRPr="008C0B76" w:rsidRDefault="00800FEC" w:rsidP="008C0B76">
            <w:pPr>
              <w:pStyle w:val="TableRowCentered"/>
              <w:spacing w:after="120"/>
              <w:jc w:val="left"/>
              <w:rPr>
                <w:color w:val="0070C0"/>
                <w:sz w:val="22"/>
                <w:szCs w:val="24"/>
              </w:rPr>
            </w:pPr>
            <w:hyperlink r:id="rId10" w:history="1">
              <w:r w:rsidR="00AF6C60" w:rsidRPr="00880D98">
                <w:rPr>
                  <w:color w:val="0070C0"/>
                  <w:sz w:val="22"/>
                  <w:szCs w:val="24"/>
                  <w:u w:val="single"/>
                </w:rPr>
                <w:t>Oral language interventions | EEF (educationendowmentfoundation.org.uk)</w:t>
              </w:r>
            </w:hyperlink>
          </w:p>
        </w:tc>
        <w:tc>
          <w:tcPr>
            <w:tcW w:w="2242" w:type="dxa"/>
            <w:vMerge w:val="restart"/>
            <w:tcBorders>
              <w:top w:val="single" w:sz="4" w:space="0" w:color="auto"/>
              <w:left w:val="single" w:sz="4" w:space="0" w:color="auto"/>
              <w:bottom w:val="nil"/>
              <w:right w:val="single" w:sz="4" w:space="0" w:color="auto"/>
            </w:tcBorders>
            <w:shd w:val="clear" w:color="auto" w:fill="auto"/>
            <w:tcMar>
              <w:top w:w="0" w:type="dxa"/>
              <w:left w:w="108" w:type="dxa"/>
              <w:bottom w:w="0" w:type="dxa"/>
              <w:right w:w="108" w:type="dxa"/>
            </w:tcMar>
          </w:tcPr>
          <w:p w14:paraId="2DF30B61" w14:textId="34ECB496" w:rsidR="00AF6C60" w:rsidRPr="00537388" w:rsidRDefault="00AF6C60" w:rsidP="00880D98">
            <w:pPr>
              <w:pStyle w:val="TableHeader"/>
              <w:jc w:val="left"/>
              <w:rPr>
                <w:b w:val="0"/>
                <w:sz w:val="22"/>
                <w:szCs w:val="22"/>
              </w:rPr>
            </w:pPr>
            <w:r w:rsidRPr="00537388">
              <w:rPr>
                <w:b w:val="0"/>
                <w:sz w:val="22"/>
                <w:szCs w:val="22"/>
              </w:rPr>
              <w:t>1</w:t>
            </w:r>
            <w:r>
              <w:rPr>
                <w:b w:val="0"/>
                <w:sz w:val="22"/>
                <w:szCs w:val="22"/>
              </w:rPr>
              <w:t>, 5</w:t>
            </w:r>
          </w:p>
          <w:p w14:paraId="7F28A6A8" w14:textId="77C5591D" w:rsidR="00BA1AC7" w:rsidRPr="00BA1AC7" w:rsidRDefault="00BA1AC7" w:rsidP="00880D98">
            <w:pPr>
              <w:pStyle w:val="TableRowCentered"/>
              <w:jc w:val="left"/>
              <w:rPr>
                <w:bCs/>
                <w:sz w:val="22"/>
                <w:szCs w:val="22"/>
              </w:rPr>
            </w:pPr>
          </w:p>
        </w:tc>
      </w:tr>
      <w:tr w:rsidR="00501B51" w14:paraId="1896D2CA" w14:textId="77777777" w:rsidTr="00B8223A">
        <w:trPr>
          <w:trHeight w:val="756"/>
        </w:trPr>
        <w:tc>
          <w:tcPr>
            <w:tcW w:w="297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836E68B" w14:textId="241BB895" w:rsidR="00501B51" w:rsidRPr="00192104" w:rsidRDefault="00501B51" w:rsidP="00880D98">
            <w:pPr>
              <w:pStyle w:val="TableRow"/>
              <w:rPr>
                <w:sz w:val="22"/>
              </w:rPr>
            </w:pPr>
            <w:r w:rsidRPr="00192104">
              <w:rPr>
                <w:sz w:val="22"/>
              </w:rPr>
              <w:t>Pre-tutoring of topic related reading and vocabulary.</w:t>
            </w:r>
          </w:p>
        </w:tc>
        <w:tc>
          <w:tcPr>
            <w:tcW w:w="426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D376BEA" w14:textId="5A9FFFA9" w:rsidR="00501B51" w:rsidRPr="00192104" w:rsidRDefault="00501B51" w:rsidP="00880D98">
            <w:pPr>
              <w:pStyle w:val="TableRowCentered"/>
              <w:jc w:val="left"/>
              <w:rPr>
                <w:sz w:val="22"/>
              </w:rPr>
            </w:pPr>
            <w:r w:rsidRPr="00192104">
              <w:rPr>
                <w:sz w:val="22"/>
              </w:rPr>
              <w:t>‘Closing The Vocabulary Gap’ by Alex Quigley.</w:t>
            </w:r>
          </w:p>
        </w:tc>
        <w:tc>
          <w:tcPr>
            <w:tcW w:w="2242"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233CEF2" w14:textId="63D82CAB" w:rsidR="00501B51" w:rsidRPr="00192104" w:rsidRDefault="00501B51" w:rsidP="00880D98">
            <w:pPr>
              <w:pStyle w:val="TableRowCentered"/>
              <w:jc w:val="left"/>
              <w:rPr>
                <w:sz w:val="22"/>
              </w:rPr>
            </w:pPr>
          </w:p>
        </w:tc>
      </w:tr>
      <w:tr w:rsidR="002B05DC" w14:paraId="1923D2C3" w14:textId="77777777" w:rsidTr="00430696">
        <w:trPr>
          <w:trHeight w:val="2710"/>
        </w:trPr>
        <w:tc>
          <w:tcPr>
            <w:tcW w:w="2975" w:type="dxa"/>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46F7DA67" w14:textId="7094E0D6" w:rsidR="002B05DC" w:rsidRDefault="002B05DC" w:rsidP="007572A0">
            <w:pPr>
              <w:pStyle w:val="TableRow"/>
              <w:ind w:left="0"/>
              <w:rPr>
                <w:sz w:val="22"/>
              </w:rPr>
            </w:pPr>
            <w:r>
              <w:rPr>
                <w:sz w:val="22"/>
              </w:rPr>
              <w:t>Small group daily phonics/RWI Spelling sessions for KS2 pupils in addition to existing reading provision.</w:t>
            </w:r>
          </w:p>
        </w:tc>
        <w:tc>
          <w:tcPr>
            <w:tcW w:w="4269"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05998E97" w14:textId="77777777" w:rsidR="002B05DC" w:rsidRPr="006221B3" w:rsidRDefault="002B05DC" w:rsidP="007572A0">
            <w:pPr>
              <w:pStyle w:val="TableRowCentered"/>
              <w:jc w:val="left"/>
              <w:rPr>
                <w:rFonts w:cs="Arial"/>
                <w:color w:val="auto"/>
                <w:sz w:val="22"/>
                <w:szCs w:val="24"/>
              </w:rPr>
            </w:pPr>
            <w:r w:rsidRPr="006221B3">
              <w:rPr>
                <w:rFonts w:cs="Arial"/>
                <w:color w:val="auto"/>
                <w:sz w:val="22"/>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4373C614" w14:textId="77777777" w:rsidR="002B05DC" w:rsidRPr="006221B3" w:rsidRDefault="002B05DC" w:rsidP="007572A0">
            <w:pPr>
              <w:pStyle w:val="TableRowCentered"/>
              <w:jc w:val="left"/>
              <w:rPr>
                <w:color w:val="0070C0"/>
                <w:sz w:val="22"/>
                <w:szCs w:val="24"/>
                <w:u w:val="single"/>
              </w:rPr>
            </w:pPr>
            <w:hyperlink r:id="rId11" w:history="1">
              <w:r w:rsidRPr="006221B3">
                <w:rPr>
                  <w:color w:val="0070C0"/>
                  <w:sz w:val="22"/>
                  <w:szCs w:val="24"/>
                  <w:u w:val="single"/>
                </w:rPr>
                <w:t>Phonics | Toolkit Strand | Education Endowment Foundation | EEF</w:t>
              </w:r>
            </w:hyperlink>
          </w:p>
          <w:p w14:paraId="2D826AD0" w14:textId="00111954" w:rsidR="002B05DC" w:rsidRPr="006221B3" w:rsidRDefault="002B05DC" w:rsidP="007572A0">
            <w:pPr>
              <w:pStyle w:val="TableRowCentered"/>
              <w:jc w:val="left"/>
              <w:rPr>
                <w:color w:val="0070C0"/>
                <w:sz w:val="22"/>
                <w:szCs w:val="24"/>
                <w:u w:val="single"/>
              </w:rPr>
            </w:pPr>
          </w:p>
        </w:tc>
        <w:tc>
          <w:tcPr>
            <w:tcW w:w="2242" w:type="dxa"/>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059BE59E" w14:textId="77777777" w:rsidR="002B05DC" w:rsidRPr="006221B3" w:rsidRDefault="002B05DC" w:rsidP="007572A0">
            <w:pPr>
              <w:pStyle w:val="TableRowCentered"/>
              <w:jc w:val="left"/>
              <w:rPr>
                <w:sz w:val="22"/>
              </w:rPr>
            </w:pPr>
            <w:r w:rsidRPr="006221B3">
              <w:rPr>
                <w:sz w:val="22"/>
              </w:rPr>
              <w:t>3, 4</w:t>
            </w:r>
          </w:p>
          <w:p w14:paraId="7F4870FF" w14:textId="2830EB73" w:rsidR="002B05DC" w:rsidRPr="006221B3" w:rsidRDefault="002B05DC" w:rsidP="007572A0">
            <w:pPr>
              <w:pStyle w:val="TableRowCentered"/>
              <w:jc w:val="left"/>
              <w:rPr>
                <w:sz w:val="22"/>
              </w:rPr>
            </w:pPr>
          </w:p>
        </w:tc>
      </w:tr>
      <w:tr w:rsidR="002B05DC" w14:paraId="11BD412C" w14:textId="77777777" w:rsidTr="00794725">
        <w:trPr>
          <w:trHeight w:val="841"/>
        </w:trPr>
        <w:tc>
          <w:tcPr>
            <w:tcW w:w="2975" w:type="dxa"/>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2A5F56EE" w14:textId="0AE2DCB8" w:rsidR="002B05DC" w:rsidRDefault="002B05DC" w:rsidP="007572A0">
            <w:pPr>
              <w:pStyle w:val="TableRow"/>
              <w:ind w:left="0"/>
              <w:rPr>
                <w:sz w:val="22"/>
              </w:rPr>
            </w:pPr>
            <w:r>
              <w:rPr>
                <w:sz w:val="22"/>
              </w:rPr>
              <w:t>1:1 phonics tuition sessions for EYFS and KS1 pupils.</w:t>
            </w:r>
          </w:p>
        </w:tc>
        <w:tc>
          <w:tcPr>
            <w:tcW w:w="4269" w:type="dxa"/>
            <w:vMerge/>
            <w:tcBorders>
              <w:left w:val="single" w:sz="4" w:space="0" w:color="auto"/>
              <w:right w:val="single" w:sz="4" w:space="0" w:color="auto"/>
            </w:tcBorders>
            <w:shd w:val="clear" w:color="auto" w:fill="auto"/>
            <w:tcMar>
              <w:top w:w="0" w:type="dxa"/>
              <w:left w:w="108" w:type="dxa"/>
              <w:bottom w:w="0" w:type="dxa"/>
              <w:right w:w="108" w:type="dxa"/>
            </w:tcMar>
          </w:tcPr>
          <w:p w14:paraId="2696B6C3" w14:textId="1F7E1837" w:rsidR="002B05DC" w:rsidRPr="006221B3" w:rsidRDefault="002B05DC" w:rsidP="007572A0">
            <w:pPr>
              <w:pStyle w:val="TableRowCentered"/>
              <w:jc w:val="left"/>
              <w:rPr>
                <w:rFonts w:cs="Arial"/>
                <w:color w:val="auto"/>
                <w:sz w:val="22"/>
                <w:szCs w:val="24"/>
              </w:rPr>
            </w:pPr>
          </w:p>
        </w:tc>
        <w:tc>
          <w:tcPr>
            <w:tcW w:w="2242" w:type="dxa"/>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7EEE298F" w14:textId="2943C6DE" w:rsidR="002B05DC" w:rsidRPr="006221B3" w:rsidRDefault="002B05DC" w:rsidP="007572A0">
            <w:pPr>
              <w:pStyle w:val="TableRowCentered"/>
              <w:jc w:val="left"/>
              <w:rPr>
                <w:sz w:val="22"/>
              </w:rPr>
            </w:pPr>
          </w:p>
        </w:tc>
      </w:tr>
      <w:tr w:rsidR="002B05DC" w14:paraId="18DD47D2" w14:textId="77777777" w:rsidTr="002816A4">
        <w:trPr>
          <w:trHeight w:val="1069"/>
        </w:trPr>
        <w:tc>
          <w:tcPr>
            <w:tcW w:w="2975"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3A9D9404" w14:textId="60031191" w:rsidR="002B05DC" w:rsidRPr="00430696" w:rsidRDefault="002B05DC" w:rsidP="002B05DC">
            <w:pPr>
              <w:pStyle w:val="TableRow"/>
              <w:ind w:left="0"/>
              <w:rPr>
                <w:sz w:val="22"/>
              </w:rPr>
            </w:pPr>
            <w:r>
              <w:rPr>
                <w:sz w:val="22"/>
              </w:rPr>
              <w:lastRenderedPageBreak/>
              <w:t>Daily small group maths and English specialist teaching in Y6</w:t>
            </w:r>
          </w:p>
        </w:tc>
        <w:tc>
          <w:tcPr>
            <w:tcW w:w="4269"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5C9BC967" w14:textId="77777777" w:rsidR="002B05DC" w:rsidRPr="00880D98" w:rsidRDefault="002B05DC" w:rsidP="007572A0">
            <w:pPr>
              <w:suppressAutoHyphens w:val="0"/>
              <w:autoSpaceDN/>
              <w:spacing w:before="60" w:after="60" w:line="240" w:lineRule="auto"/>
              <w:ind w:left="57" w:right="57"/>
              <w:rPr>
                <w:color w:val="auto"/>
                <w:sz w:val="22"/>
              </w:rPr>
            </w:pPr>
            <w:r w:rsidRPr="00880D98">
              <w:rPr>
                <w:color w:val="auto"/>
                <w:sz w:val="22"/>
              </w:rPr>
              <w:t>Tuition targeted at specific needs and knowledge gaps can be an effective method to support low attaining pupils or those falling behind, both one-to-one:</w:t>
            </w:r>
          </w:p>
          <w:p w14:paraId="5F8A505A" w14:textId="77777777" w:rsidR="002B05DC" w:rsidRPr="00880D98" w:rsidRDefault="002B05DC" w:rsidP="007572A0">
            <w:pPr>
              <w:suppressAutoHyphens w:val="0"/>
              <w:autoSpaceDN/>
              <w:spacing w:before="60" w:after="60" w:line="240" w:lineRule="auto"/>
              <w:ind w:left="57" w:right="57"/>
              <w:rPr>
                <w:color w:val="0070C0"/>
                <w:sz w:val="22"/>
              </w:rPr>
            </w:pPr>
            <w:hyperlink r:id="rId12" w:history="1">
              <w:r w:rsidRPr="00880D98">
                <w:rPr>
                  <w:color w:val="0070C0"/>
                  <w:sz w:val="22"/>
                  <w:u w:val="single"/>
                </w:rPr>
                <w:t>One to one tuition | EEF (educationendowmentfoundation.org.uk)</w:t>
              </w:r>
            </w:hyperlink>
          </w:p>
          <w:p w14:paraId="58398807" w14:textId="77777777" w:rsidR="002B05DC" w:rsidRPr="00880D98" w:rsidRDefault="002B05DC" w:rsidP="007572A0">
            <w:pPr>
              <w:suppressAutoHyphens w:val="0"/>
              <w:autoSpaceDN/>
              <w:spacing w:before="60" w:after="60" w:line="240" w:lineRule="auto"/>
              <w:ind w:left="57" w:right="57"/>
              <w:rPr>
                <w:color w:val="auto"/>
                <w:sz w:val="22"/>
              </w:rPr>
            </w:pPr>
            <w:r w:rsidRPr="00880D98">
              <w:rPr>
                <w:color w:val="auto"/>
                <w:sz w:val="22"/>
              </w:rPr>
              <w:t>And in small groups:</w:t>
            </w:r>
          </w:p>
          <w:p w14:paraId="4A443066" w14:textId="32244DA2" w:rsidR="002B05DC" w:rsidRPr="00880D98" w:rsidRDefault="002B05DC" w:rsidP="007572A0">
            <w:pPr>
              <w:pStyle w:val="TableRowCentered"/>
              <w:jc w:val="left"/>
              <w:rPr>
                <w:color w:val="auto"/>
                <w:sz w:val="22"/>
              </w:rPr>
            </w:pPr>
            <w:hyperlink r:id="rId13" w:history="1">
              <w:r w:rsidRPr="00880D98">
                <w:rPr>
                  <w:color w:val="0070C0"/>
                  <w:sz w:val="22"/>
                  <w:u w:val="single"/>
                </w:rPr>
                <w:t>Small group tuition | Toolkit Strand | Education Endowment Foundation | EEF</w:t>
              </w:r>
            </w:hyperlink>
          </w:p>
        </w:tc>
        <w:tc>
          <w:tcPr>
            <w:tcW w:w="2242" w:type="dxa"/>
            <w:tcBorders>
              <w:top w:val="single" w:sz="4" w:space="0" w:color="auto"/>
              <w:left w:val="single" w:sz="4" w:space="0" w:color="auto"/>
              <w:right w:val="single" w:sz="4" w:space="0" w:color="000000"/>
            </w:tcBorders>
            <w:shd w:val="clear" w:color="auto" w:fill="auto"/>
            <w:tcMar>
              <w:top w:w="0" w:type="dxa"/>
              <w:left w:w="108" w:type="dxa"/>
              <w:bottom w:w="0" w:type="dxa"/>
              <w:right w:w="108" w:type="dxa"/>
            </w:tcMar>
          </w:tcPr>
          <w:p w14:paraId="77495FF9" w14:textId="77777777" w:rsidR="002B05DC" w:rsidRDefault="002B05DC" w:rsidP="00055664">
            <w:pPr>
              <w:pStyle w:val="TableRowCentered"/>
              <w:ind w:left="0"/>
              <w:jc w:val="left"/>
              <w:rPr>
                <w:sz w:val="22"/>
              </w:rPr>
            </w:pPr>
            <w:r>
              <w:rPr>
                <w:sz w:val="22"/>
              </w:rPr>
              <w:t>3, 4, 5</w:t>
            </w:r>
          </w:p>
          <w:p w14:paraId="350195D1" w14:textId="02F26CC7" w:rsidR="002B05DC" w:rsidRPr="006221B3" w:rsidRDefault="002B05DC" w:rsidP="00055664">
            <w:pPr>
              <w:pStyle w:val="TableRowCentered"/>
              <w:ind w:left="0"/>
              <w:jc w:val="left"/>
              <w:rPr>
                <w:sz w:val="22"/>
              </w:rPr>
            </w:pPr>
          </w:p>
        </w:tc>
      </w:tr>
      <w:tr w:rsidR="002B05DC" w14:paraId="6A32B673" w14:textId="77777777" w:rsidTr="00AA551A">
        <w:trPr>
          <w:trHeight w:val="1069"/>
        </w:trPr>
        <w:tc>
          <w:tcPr>
            <w:tcW w:w="2975"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7CC4944C" w14:textId="23D89DFF" w:rsidR="002B05DC" w:rsidRDefault="002B05DC" w:rsidP="001E41D1">
            <w:pPr>
              <w:pStyle w:val="TableRow"/>
              <w:rPr>
                <w:sz w:val="22"/>
              </w:rPr>
            </w:pPr>
            <w:r w:rsidRPr="00430696">
              <w:rPr>
                <w:sz w:val="22"/>
              </w:rPr>
              <w:t>Herts for Learning Reading Fluency Intervention Y2</w:t>
            </w:r>
            <w:r>
              <w:rPr>
                <w:sz w:val="22"/>
              </w:rPr>
              <w:t xml:space="preserve"> &amp; Y3</w:t>
            </w:r>
          </w:p>
        </w:tc>
        <w:tc>
          <w:tcPr>
            <w:tcW w:w="4269" w:type="dxa"/>
            <w:vMerge/>
            <w:tcBorders>
              <w:left w:val="single" w:sz="4" w:space="0" w:color="auto"/>
              <w:right w:val="single" w:sz="4" w:space="0" w:color="auto"/>
            </w:tcBorders>
            <w:shd w:val="clear" w:color="auto" w:fill="auto"/>
            <w:tcMar>
              <w:top w:w="0" w:type="dxa"/>
              <w:left w:w="108" w:type="dxa"/>
              <w:bottom w:w="0" w:type="dxa"/>
              <w:right w:w="108" w:type="dxa"/>
            </w:tcMar>
          </w:tcPr>
          <w:p w14:paraId="1C7A29B0" w14:textId="319C84B4" w:rsidR="002B05DC" w:rsidRDefault="002B05DC" w:rsidP="007572A0">
            <w:pPr>
              <w:pStyle w:val="TableRowCentered"/>
              <w:jc w:val="left"/>
              <w:rPr>
                <w:sz w:val="22"/>
              </w:rPr>
            </w:pPr>
          </w:p>
        </w:tc>
        <w:tc>
          <w:tcPr>
            <w:tcW w:w="2242" w:type="dxa"/>
            <w:tcBorders>
              <w:top w:val="single" w:sz="4" w:space="0" w:color="auto"/>
              <w:left w:val="single" w:sz="4" w:space="0" w:color="auto"/>
              <w:right w:val="single" w:sz="4" w:space="0" w:color="000000"/>
            </w:tcBorders>
            <w:shd w:val="clear" w:color="auto" w:fill="auto"/>
            <w:tcMar>
              <w:top w:w="0" w:type="dxa"/>
              <w:left w:w="108" w:type="dxa"/>
              <w:bottom w:w="0" w:type="dxa"/>
              <w:right w:w="108" w:type="dxa"/>
            </w:tcMar>
          </w:tcPr>
          <w:p w14:paraId="43C4C498" w14:textId="15280CC1" w:rsidR="002B05DC" w:rsidRDefault="002B05DC" w:rsidP="00055664">
            <w:pPr>
              <w:pStyle w:val="TableRowCentered"/>
              <w:ind w:left="0"/>
              <w:jc w:val="left"/>
              <w:rPr>
                <w:sz w:val="22"/>
              </w:rPr>
            </w:pPr>
            <w:r w:rsidRPr="006221B3">
              <w:rPr>
                <w:sz w:val="22"/>
              </w:rPr>
              <w:t xml:space="preserve"> </w:t>
            </w:r>
            <w:r>
              <w:rPr>
                <w:sz w:val="22"/>
              </w:rPr>
              <w:t>4</w:t>
            </w:r>
          </w:p>
          <w:p w14:paraId="159E0501" w14:textId="6C729607" w:rsidR="002B05DC" w:rsidRDefault="002B05DC" w:rsidP="00793B9A">
            <w:pPr>
              <w:pStyle w:val="TableRowCentered"/>
              <w:jc w:val="left"/>
              <w:rPr>
                <w:sz w:val="22"/>
              </w:rPr>
            </w:pPr>
          </w:p>
        </w:tc>
      </w:tr>
      <w:tr w:rsidR="002B05DC" w14:paraId="084A7999" w14:textId="77777777" w:rsidTr="00BB4B62">
        <w:trPr>
          <w:trHeight w:val="313"/>
        </w:trPr>
        <w:tc>
          <w:tcPr>
            <w:tcW w:w="2975" w:type="dxa"/>
            <w:vMerge w:val="restart"/>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4F5DAEB1" w14:textId="77777777" w:rsidR="002B05DC" w:rsidRDefault="002B05DC" w:rsidP="007572A0">
            <w:pPr>
              <w:pStyle w:val="TableRow"/>
              <w:rPr>
                <w:sz w:val="22"/>
              </w:rPr>
            </w:pPr>
            <w:r>
              <w:rPr>
                <w:sz w:val="22"/>
              </w:rPr>
              <w:t>Success@Arithmetic delivery in Year 3, 4, 5, 6</w:t>
            </w:r>
          </w:p>
          <w:p w14:paraId="3FF56457" w14:textId="5CE3B176" w:rsidR="002B05DC" w:rsidRDefault="002B05DC" w:rsidP="007572A0">
            <w:pPr>
              <w:pStyle w:val="TableRow"/>
              <w:rPr>
                <w:sz w:val="22"/>
              </w:rPr>
            </w:pPr>
            <w:r>
              <w:rPr>
                <w:sz w:val="22"/>
              </w:rPr>
              <w:t>1stclass@numbersense in Year 1 and 2</w:t>
            </w:r>
          </w:p>
        </w:tc>
        <w:tc>
          <w:tcPr>
            <w:tcW w:w="4269" w:type="dxa"/>
            <w:vMerge/>
            <w:tcBorders>
              <w:left w:val="single" w:sz="4" w:space="0" w:color="auto"/>
              <w:right w:val="single" w:sz="4" w:space="0" w:color="auto"/>
            </w:tcBorders>
            <w:shd w:val="clear" w:color="auto" w:fill="auto"/>
            <w:tcMar>
              <w:top w:w="0" w:type="dxa"/>
              <w:left w:w="108" w:type="dxa"/>
              <w:bottom w:w="0" w:type="dxa"/>
              <w:right w:w="108" w:type="dxa"/>
            </w:tcMar>
          </w:tcPr>
          <w:p w14:paraId="44172DB4" w14:textId="487E9BF8" w:rsidR="002B05DC" w:rsidRDefault="002B05DC" w:rsidP="007572A0">
            <w:pPr>
              <w:pStyle w:val="TableRowCentered"/>
              <w:jc w:val="left"/>
              <w:rPr>
                <w:sz w:val="22"/>
              </w:rPr>
            </w:pPr>
          </w:p>
        </w:tc>
        <w:tc>
          <w:tcPr>
            <w:tcW w:w="2242" w:type="dxa"/>
            <w:vMerge w:val="restart"/>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tcPr>
          <w:p w14:paraId="6705715D" w14:textId="5C1BE44B" w:rsidR="002B05DC" w:rsidRDefault="002B05DC" w:rsidP="007572A0">
            <w:pPr>
              <w:pStyle w:val="TableRowCentered"/>
              <w:jc w:val="left"/>
              <w:rPr>
                <w:sz w:val="22"/>
              </w:rPr>
            </w:pPr>
            <w:r>
              <w:rPr>
                <w:sz w:val="22"/>
              </w:rPr>
              <w:t>6</w:t>
            </w:r>
          </w:p>
          <w:p w14:paraId="484132E6" w14:textId="0B37883F" w:rsidR="002B05DC" w:rsidRDefault="002B05DC" w:rsidP="00430696">
            <w:pPr>
              <w:pStyle w:val="TableRowCentered"/>
              <w:jc w:val="left"/>
              <w:rPr>
                <w:sz w:val="22"/>
              </w:rPr>
            </w:pPr>
          </w:p>
        </w:tc>
      </w:tr>
      <w:tr w:rsidR="00055664" w14:paraId="5E50ED93" w14:textId="77777777" w:rsidTr="00BB4B62">
        <w:tc>
          <w:tcPr>
            <w:tcW w:w="2975" w:type="dxa"/>
            <w:vMerge/>
            <w:tcBorders>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FFA0B97" w14:textId="3C7DF598" w:rsidR="00055664" w:rsidRDefault="00055664" w:rsidP="007572A0">
            <w:pPr>
              <w:pStyle w:val="TableRow"/>
              <w:rPr>
                <w:sz w:val="22"/>
              </w:rPr>
            </w:pPr>
          </w:p>
        </w:tc>
        <w:tc>
          <w:tcPr>
            <w:tcW w:w="4269" w:type="dxa"/>
            <w:tcBorders>
              <w:left w:val="single" w:sz="4" w:space="0" w:color="auto"/>
              <w:right w:val="single" w:sz="4" w:space="0" w:color="auto"/>
            </w:tcBorders>
            <w:shd w:val="clear" w:color="auto" w:fill="auto"/>
            <w:tcMar>
              <w:top w:w="0" w:type="dxa"/>
              <w:left w:w="108" w:type="dxa"/>
              <w:bottom w:w="0" w:type="dxa"/>
              <w:right w:w="108" w:type="dxa"/>
            </w:tcMar>
          </w:tcPr>
          <w:p w14:paraId="269B6949" w14:textId="77777777" w:rsidR="00055664" w:rsidRDefault="00055664" w:rsidP="007572A0">
            <w:pPr>
              <w:pStyle w:val="TableRowCentered"/>
              <w:jc w:val="left"/>
              <w:rPr>
                <w:sz w:val="22"/>
              </w:rPr>
            </w:pPr>
          </w:p>
        </w:tc>
        <w:tc>
          <w:tcPr>
            <w:tcW w:w="2242" w:type="dxa"/>
            <w:vMerge/>
            <w:tcBorders>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3322EFA9" w14:textId="4743ABE0" w:rsidR="00055664" w:rsidRDefault="00055664" w:rsidP="007572A0">
            <w:pPr>
              <w:pStyle w:val="TableRowCentered"/>
              <w:jc w:val="left"/>
              <w:rPr>
                <w:sz w:val="22"/>
              </w:rPr>
            </w:pPr>
          </w:p>
        </w:tc>
      </w:tr>
      <w:tr w:rsidR="0026367F" w14:paraId="1CE55EED" w14:textId="77777777" w:rsidTr="000870B4">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5845D" w14:textId="27E8318B" w:rsidR="0026367F" w:rsidRPr="00192104" w:rsidRDefault="0026367F" w:rsidP="00900274">
            <w:pPr>
              <w:pStyle w:val="TableRow"/>
              <w:rPr>
                <w:rFonts w:cs="Arial"/>
                <w:iCs/>
                <w:color w:val="auto"/>
                <w:sz w:val="22"/>
                <w:lang w:val="en-US"/>
              </w:rPr>
            </w:pPr>
            <w:r w:rsidRPr="00192104">
              <w:rPr>
                <w:rFonts w:cs="Arial"/>
                <w:iCs/>
                <w:color w:val="auto"/>
                <w:sz w:val="22"/>
                <w:lang w:val="en-US"/>
              </w:rPr>
              <w:t>Flash Academy</w:t>
            </w:r>
            <w:r w:rsidR="007901F1" w:rsidRPr="00192104">
              <w:rPr>
                <w:rFonts w:cs="Arial"/>
                <w:iCs/>
                <w:color w:val="auto"/>
                <w:sz w:val="22"/>
                <w:lang w:val="en-US"/>
              </w:rPr>
              <w:t xml:space="preserve"> used as a </w:t>
            </w:r>
            <w:r w:rsidR="00900274" w:rsidRPr="00192104">
              <w:rPr>
                <w:rFonts w:cs="Arial"/>
                <w:iCs/>
                <w:color w:val="auto"/>
                <w:sz w:val="22"/>
                <w:lang w:val="en-US"/>
              </w:rPr>
              <w:t>daily</w:t>
            </w:r>
            <w:r w:rsidR="007901F1" w:rsidRPr="00192104">
              <w:rPr>
                <w:rFonts w:cs="Arial"/>
                <w:iCs/>
                <w:color w:val="auto"/>
                <w:sz w:val="22"/>
                <w:lang w:val="en-US"/>
              </w:rPr>
              <w:t xml:space="preserve"> intervention to support newly-arrived pupils learn English.</w:t>
            </w:r>
          </w:p>
        </w:tc>
        <w:tc>
          <w:tcPr>
            <w:tcW w:w="426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3EC87" w14:textId="59628081" w:rsidR="0026367F" w:rsidRPr="00192104" w:rsidRDefault="00FF0A37" w:rsidP="007572A0">
            <w:pPr>
              <w:pStyle w:val="TableRowCentered"/>
              <w:jc w:val="left"/>
              <w:rPr>
                <w:sz w:val="22"/>
                <w:szCs w:val="22"/>
              </w:rPr>
            </w:pPr>
            <w:r w:rsidRPr="00192104">
              <w:rPr>
                <w:sz w:val="22"/>
                <w:szCs w:val="22"/>
              </w:rPr>
              <w:t xml:space="preserve">Evidence states that pupils learn an additional language best if they are immersed in it in class for the majority of the time </w:t>
            </w:r>
            <w:r w:rsidR="00BF5C82" w:rsidRPr="00192104">
              <w:rPr>
                <w:sz w:val="22"/>
                <w:szCs w:val="22"/>
              </w:rPr>
              <w:t xml:space="preserve">with reasonable adjustments </w:t>
            </w:r>
            <w:r w:rsidRPr="00192104">
              <w:rPr>
                <w:sz w:val="22"/>
                <w:szCs w:val="22"/>
              </w:rPr>
              <w:t>and supported by regular direct language teaching.</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64778" w14:textId="77777777" w:rsidR="0026367F" w:rsidRPr="00192104" w:rsidRDefault="0026367F" w:rsidP="007572A0">
            <w:pPr>
              <w:pStyle w:val="TableRowCentered"/>
              <w:jc w:val="left"/>
              <w:rPr>
                <w:sz w:val="22"/>
              </w:rPr>
            </w:pPr>
            <w:r w:rsidRPr="00192104">
              <w:rPr>
                <w:sz w:val="22"/>
              </w:rPr>
              <w:t>1, 4, 5</w:t>
            </w:r>
          </w:p>
          <w:p w14:paraId="6165E3E9" w14:textId="01C26CC0" w:rsidR="007901F1" w:rsidRPr="00192104" w:rsidRDefault="007901F1" w:rsidP="00256A4D">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34A6235D" w:rsidR="00E66558" w:rsidRDefault="009D71E8">
      <w:pPr>
        <w:rPr>
          <w:b/>
          <w:color w:val="104F75"/>
          <w:sz w:val="28"/>
          <w:szCs w:val="28"/>
        </w:rPr>
      </w:pPr>
      <w:r>
        <w:rPr>
          <w:b/>
          <w:color w:val="104F75"/>
          <w:sz w:val="28"/>
          <w:szCs w:val="28"/>
        </w:rPr>
        <w:t>Wider strategies (for example, related to attendance, behaviour, wellbeing)</w:t>
      </w:r>
    </w:p>
    <w:p w14:paraId="2A7D5533" w14:textId="09AC76B7" w:rsidR="00E66558" w:rsidRPr="0016058B" w:rsidRDefault="009D71E8">
      <w:pPr>
        <w:spacing w:before="240" w:after="120"/>
        <w:rPr>
          <w:color w:val="auto"/>
        </w:rPr>
      </w:pPr>
      <w:r w:rsidRPr="00A36550">
        <w:rPr>
          <w:b/>
        </w:rPr>
        <w:t>Budgeted cost: £</w:t>
      </w:r>
      <w:r w:rsidR="00BC707C">
        <w:rPr>
          <w:b/>
        </w:rPr>
        <w:t>3</w:t>
      </w:r>
      <w:r w:rsidR="00694EF6">
        <w:rPr>
          <w:b/>
        </w:rPr>
        <w:t>5</w:t>
      </w:r>
      <w:r w:rsidR="00BC707C">
        <w:rPr>
          <w:b/>
        </w:rPr>
        <w:t>,</w:t>
      </w:r>
      <w:r w:rsidR="00FC5B8C">
        <w:rPr>
          <w:b/>
        </w:rPr>
        <w:t>0</w:t>
      </w:r>
      <w:r w:rsidR="00BC707C">
        <w:rPr>
          <w:b/>
        </w:rPr>
        <w:t>00</w:t>
      </w:r>
    </w:p>
    <w:tbl>
      <w:tblPr>
        <w:tblW w:w="5000" w:type="pct"/>
        <w:tblLayout w:type="fixed"/>
        <w:tblCellMar>
          <w:left w:w="10" w:type="dxa"/>
          <w:right w:w="10" w:type="dxa"/>
        </w:tblCellMar>
        <w:tblLook w:val="04A0" w:firstRow="1" w:lastRow="0" w:firstColumn="1" w:lastColumn="0" w:noHBand="0" w:noVBand="1"/>
      </w:tblPr>
      <w:tblGrid>
        <w:gridCol w:w="3681"/>
        <w:gridCol w:w="3827"/>
        <w:gridCol w:w="1978"/>
      </w:tblGrid>
      <w:tr w:rsidR="00E66558" w14:paraId="2A7D5537" w14:textId="77777777" w:rsidTr="007236B4">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8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0F5C6F" w14:paraId="05859E61" w14:textId="77777777" w:rsidTr="007236B4">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EDB4C" w14:textId="77777777" w:rsidR="00D21866" w:rsidRDefault="00D21866" w:rsidP="00D72136">
            <w:pPr>
              <w:pStyle w:val="TableRow"/>
              <w:rPr>
                <w:iCs/>
                <w:color w:val="auto"/>
                <w:sz w:val="22"/>
                <w:szCs w:val="28"/>
                <w:lang w:val="en-US"/>
              </w:rPr>
            </w:pPr>
            <w:r>
              <w:rPr>
                <w:iCs/>
                <w:color w:val="auto"/>
                <w:sz w:val="22"/>
                <w:szCs w:val="28"/>
                <w:lang w:val="en-US"/>
              </w:rPr>
              <w:t>School promotes good attendance.</w:t>
            </w:r>
          </w:p>
          <w:p w14:paraId="5FFF2510" w14:textId="77777777" w:rsidR="00940C9B" w:rsidRDefault="001B7371" w:rsidP="00F97D6C">
            <w:pPr>
              <w:pStyle w:val="TableRow"/>
              <w:rPr>
                <w:iCs/>
                <w:color w:val="auto"/>
                <w:sz w:val="22"/>
                <w:szCs w:val="28"/>
                <w:lang w:val="en-US"/>
              </w:rPr>
            </w:pPr>
            <w:r w:rsidRPr="00D72136">
              <w:rPr>
                <w:iCs/>
                <w:color w:val="auto"/>
                <w:sz w:val="22"/>
                <w:szCs w:val="28"/>
                <w:lang w:val="en-US"/>
              </w:rPr>
              <w:t xml:space="preserve">Pastoral </w:t>
            </w:r>
            <w:r w:rsidR="00D72136">
              <w:rPr>
                <w:iCs/>
                <w:color w:val="auto"/>
                <w:sz w:val="22"/>
                <w:szCs w:val="28"/>
                <w:lang w:val="en-US"/>
              </w:rPr>
              <w:t xml:space="preserve">department addresses individual issues with attendance and persistent absence through relationships with </w:t>
            </w:r>
            <w:r w:rsidR="00D21866">
              <w:rPr>
                <w:iCs/>
                <w:color w:val="auto"/>
                <w:sz w:val="22"/>
                <w:szCs w:val="28"/>
                <w:lang w:val="en-US"/>
              </w:rPr>
              <w:t xml:space="preserve">pupils and </w:t>
            </w:r>
            <w:r w:rsidR="00D72136">
              <w:rPr>
                <w:iCs/>
                <w:color w:val="auto"/>
                <w:sz w:val="22"/>
                <w:szCs w:val="28"/>
                <w:lang w:val="en-US"/>
              </w:rPr>
              <w:t>famili</w:t>
            </w:r>
            <w:r w:rsidR="00D21866">
              <w:rPr>
                <w:iCs/>
                <w:color w:val="auto"/>
                <w:sz w:val="22"/>
                <w:szCs w:val="28"/>
                <w:lang w:val="en-US"/>
              </w:rPr>
              <w:t xml:space="preserve">es, providing </w:t>
            </w:r>
            <w:r w:rsidR="00D72136">
              <w:rPr>
                <w:iCs/>
                <w:color w:val="auto"/>
                <w:sz w:val="22"/>
                <w:szCs w:val="28"/>
                <w:lang w:val="en-US"/>
              </w:rPr>
              <w:t>support through the Early Help process and referrals to the school nurse</w:t>
            </w:r>
            <w:r w:rsidR="00D21866">
              <w:rPr>
                <w:iCs/>
                <w:color w:val="auto"/>
                <w:sz w:val="22"/>
                <w:szCs w:val="28"/>
                <w:lang w:val="en-US"/>
              </w:rPr>
              <w:t xml:space="preserve"> where necessary</w:t>
            </w:r>
            <w:r w:rsidR="00D72136">
              <w:rPr>
                <w:iCs/>
                <w:color w:val="auto"/>
                <w:sz w:val="22"/>
                <w:szCs w:val="28"/>
                <w:lang w:val="en-US"/>
              </w:rPr>
              <w:t xml:space="preserve">. </w:t>
            </w:r>
            <w:r w:rsidR="00D21866">
              <w:rPr>
                <w:iCs/>
                <w:color w:val="auto"/>
                <w:sz w:val="22"/>
                <w:szCs w:val="28"/>
                <w:lang w:val="en-US"/>
              </w:rPr>
              <w:t xml:space="preserve">Attendance and punctuality </w:t>
            </w:r>
            <w:r w:rsidR="003E6BE5">
              <w:rPr>
                <w:iCs/>
                <w:color w:val="auto"/>
                <w:sz w:val="22"/>
                <w:szCs w:val="28"/>
                <w:lang w:val="en-US"/>
              </w:rPr>
              <w:t>are</w:t>
            </w:r>
            <w:r w:rsidR="00D21866">
              <w:rPr>
                <w:iCs/>
                <w:color w:val="auto"/>
                <w:sz w:val="22"/>
                <w:szCs w:val="28"/>
                <w:lang w:val="en-US"/>
              </w:rPr>
              <w:t xml:space="preserve"> monitored and BCC </w:t>
            </w:r>
            <w:r w:rsidR="00D72136">
              <w:rPr>
                <w:iCs/>
                <w:color w:val="auto"/>
                <w:sz w:val="22"/>
                <w:szCs w:val="28"/>
                <w:lang w:val="en-US"/>
              </w:rPr>
              <w:t xml:space="preserve">Fast Track to Attendance procedures </w:t>
            </w:r>
            <w:r w:rsidR="00101845">
              <w:rPr>
                <w:iCs/>
                <w:color w:val="auto"/>
                <w:sz w:val="22"/>
                <w:szCs w:val="28"/>
                <w:lang w:val="en-US"/>
              </w:rPr>
              <w:t>are</w:t>
            </w:r>
            <w:r w:rsidR="00D21866">
              <w:rPr>
                <w:iCs/>
                <w:color w:val="auto"/>
                <w:sz w:val="22"/>
                <w:szCs w:val="28"/>
                <w:lang w:val="en-US"/>
              </w:rPr>
              <w:t xml:space="preserve"> followed where </w:t>
            </w:r>
            <w:r w:rsidR="00101845">
              <w:rPr>
                <w:iCs/>
                <w:color w:val="auto"/>
                <w:sz w:val="22"/>
                <w:szCs w:val="28"/>
                <w:lang w:val="en-US"/>
              </w:rPr>
              <w:t>appropriate</w:t>
            </w:r>
            <w:r w:rsidR="00D21866">
              <w:rPr>
                <w:iCs/>
                <w:color w:val="auto"/>
                <w:sz w:val="22"/>
                <w:szCs w:val="28"/>
                <w:lang w:val="en-US"/>
              </w:rPr>
              <w:t>.</w:t>
            </w:r>
          </w:p>
          <w:p w14:paraId="65335872" w14:textId="4D1EB05E" w:rsidR="00624CF1" w:rsidRPr="00F97D6C" w:rsidRDefault="00624CF1" w:rsidP="00F97D6C">
            <w:pPr>
              <w:pStyle w:val="TableRow"/>
              <w:rPr>
                <w:iCs/>
                <w:color w:val="auto"/>
                <w:sz w:val="22"/>
                <w:szCs w:val="28"/>
                <w:lang w:val="en-US"/>
              </w:rPr>
            </w:pPr>
            <w:r>
              <w:rPr>
                <w:iCs/>
                <w:color w:val="auto"/>
                <w:sz w:val="22"/>
                <w:szCs w:val="28"/>
                <w:lang w:val="en-US"/>
              </w:rPr>
              <w:t>Uniform vouchers provided when starting school to encourage sense of belonging and promote good attendance.</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F1F64" w14:textId="77777777" w:rsidR="00D72136" w:rsidRPr="00A03A08" w:rsidRDefault="00D72136" w:rsidP="00D72136">
            <w:pPr>
              <w:pStyle w:val="TableRow"/>
              <w:spacing w:after="120"/>
              <w:ind w:left="29"/>
              <w:rPr>
                <w:iCs/>
                <w:color w:val="auto"/>
                <w:sz w:val="22"/>
                <w:szCs w:val="28"/>
                <w:lang w:val="en-US"/>
              </w:rPr>
            </w:pPr>
            <w:r w:rsidRPr="00A03A08">
              <w:rPr>
                <w:iCs/>
                <w:color w:val="auto"/>
                <w:sz w:val="22"/>
                <w:szCs w:val="28"/>
                <w:lang w:val="en-US"/>
              </w:rPr>
              <w:t xml:space="preserve">Embedding principles of good practice set out in the DfE’s </w:t>
            </w:r>
            <w:hyperlink r:id="rId14" w:history="1">
              <w:r w:rsidRPr="00A03A08">
                <w:rPr>
                  <w:rStyle w:val="Hyperlink"/>
                  <w:iCs/>
                  <w:color w:val="0070C0"/>
                  <w:sz w:val="22"/>
                  <w:szCs w:val="28"/>
                  <w:lang w:val="en-US"/>
                </w:rPr>
                <w:t>Improving School Attendance</w:t>
              </w:r>
            </w:hyperlink>
            <w:r w:rsidRPr="00A03A08">
              <w:rPr>
                <w:iCs/>
                <w:color w:val="0070C0"/>
                <w:sz w:val="22"/>
                <w:szCs w:val="28"/>
                <w:lang w:val="en-US"/>
              </w:rPr>
              <w:t xml:space="preserve"> </w:t>
            </w:r>
            <w:r w:rsidRPr="00A03A08">
              <w:rPr>
                <w:iCs/>
                <w:color w:val="auto"/>
                <w:sz w:val="22"/>
                <w:szCs w:val="28"/>
                <w:lang w:val="en-US"/>
              </w:rPr>
              <w:t>advice.</w:t>
            </w:r>
          </w:p>
          <w:p w14:paraId="7DD4EB25" w14:textId="77777777" w:rsidR="000F5C6F" w:rsidRPr="00A03A08" w:rsidRDefault="000F5C6F" w:rsidP="00D319DC">
            <w:pPr>
              <w:pStyle w:val="TableRowCentered"/>
              <w:jc w:val="left"/>
              <w:rPr>
                <w:sz w:val="22"/>
              </w:rPr>
            </w:pPr>
            <w:r w:rsidRPr="00A03A08">
              <w:rPr>
                <w:color w:val="auto"/>
                <w:sz w:val="22"/>
              </w:rPr>
              <w:t xml:space="preserve">The DfE guidance has been informed by engagement with schools that have significantly reduced levels of absence and persistent absence. </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81BDE" w14:textId="77777777" w:rsidR="000F5C6F" w:rsidRPr="006723E5" w:rsidRDefault="001B7371" w:rsidP="00D319DC">
            <w:pPr>
              <w:pStyle w:val="TableRowCentered"/>
              <w:jc w:val="left"/>
              <w:rPr>
                <w:sz w:val="22"/>
              </w:rPr>
            </w:pPr>
            <w:r w:rsidRPr="006723E5">
              <w:rPr>
                <w:sz w:val="22"/>
              </w:rPr>
              <w:t>7</w:t>
            </w:r>
          </w:p>
          <w:p w14:paraId="758DE761" w14:textId="30566911" w:rsidR="00D51811" w:rsidRPr="006723E5" w:rsidRDefault="00940C9B" w:rsidP="00D319DC">
            <w:pPr>
              <w:pStyle w:val="TableRowCentered"/>
              <w:jc w:val="left"/>
              <w:rPr>
                <w:sz w:val="22"/>
              </w:rPr>
            </w:pPr>
            <w:r w:rsidRPr="006723E5">
              <w:rPr>
                <w:sz w:val="22"/>
              </w:rPr>
              <w:t xml:space="preserve">Pastoral </w:t>
            </w:r>
            <w:r w:rsidR="00101845" w:rsidRPr="006723E5">
              <w:rPr>
                <w:sz w:val="22"/>
              </w:rPr>
              <w:t xml:space="preserve">staff </w:t>
            </w:r>
          </w:p>
          <w:p w14:paraId="7E09737C" w14:textId="025BA90A" w:rsidR="0082676E" w:rsidRPr="006723E5" w:rsidRDefault="0082676E" w:rsidP="00D319DC">
            <w:pPr>
              <w:pStyle w:val="TableRowCentered"/>
              <w:jc w:val="left"/>
              <w:rPr>
                <w:sz w:val="22"/>
              </w:rPr>
            </w:pPr>
            <w:r w:rsidRPr="006723E5">
              <w:rPr>
                <w:sz w:val="22"/>
              </w:rPr>
              <w:t>£</w:t>
            </w:r>
            <w:r w:rsidR="00BC707C" w:rsidRPr="006723E5">
              <w:rPr>
                <w:sz w:val="22"/>
              </w:rPr>
              <w:t>6000</w:t>
            </w:r>
          </w:p>
          <w:p w14:paraId="77A62847" w14:textId="076E0EE1" w:rsidR="00624CF1" w:rsidRPr="006723E5" w:rsidRDefault="00624CF1" w:rsidP="00D319DC">
            <w:pPr>
              <w:pStyle w:val="TableRowCentered"/>
              <w:jc w:val="left"/>
              <w:rPr>
                <w:sz w:val="22"/>
              </w:rPr>
            </w:pPr>
            <w:r w:rsidRPr="006723E5">
              <w:rPr>
                <w:sz w:val="22"/>
              </w:rPr>
              <w:t>Vouchers</w:t>
            </w:r>
          </w:p>
          <w:p w14:paraId="243D81BE" w14:textId="0D903887" w:rsidR="00624CF1" w:rsidRPr="006723E5" w:rsidRDefault="00624CF1" w:rsidP="00D319DC">
            <w:pPr>
              <w:pStyle w:val="TableRowCentered"/>
              <w:jc w:val="left"/>
              <w:rPr>
                <w:sz w:val="22"/>
              </w:rPr>
            </w:pPr>
            <w:r w:rsidRPr="006723E5">
              <w:rPr>
                <w:sz w:val="22"/>
              </w:rPr>
              <w:t>£</w:t>
            </w:r>
            <w:r w:rsidR="00694EF6">
              <w:rPr>
                <w:sz w:val="22"/>
              </w:rPr>
              <w:t>2</w:t>
            </w:r>
            <w:r w:rsidR="00FC5B8C" w:rsidRPr="006723E5">
              <w:rPr>
                <w:sz w:val="22"/>
              </w:rPr>
              <w:t>0</w:t>
            </w:r>
            <w:r w:rsidR="006B7248" w:rsidRPr="006723E5">
              <w:rPr>
                <w:sz w:val="22"/>
              </w:rPr>
              <w:t>00</w:t>
            </w:r>
          </w:p>
          <w:p w14:paraId="6C4DF38F" w14:textId="2739F58D" w:rsidR="00940C9B" w:rsidRPr="006723E5" w:rsidRDefault="00940C9B" w:rsidP="00940C9B">
            <w:pPr>
              <w:pStyle w:val="TableRowCentered"/>
              <w:jc w:val="left"/>
              <w:rPr>
                <w:sz w:val="22"/>
              </w:rPr>
            </w:pPr>
          </w:p>
        </w:tc>
      </w:tr>
      <w:tr w:rsidR="008B160A" w14:paraId="557AFF36" w14:textId="77777777" w:rsidTr="007236B4">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B3FF5" w14:textId="2747B735" w:rsidR="008B160A" w:rsidRPr="00A03A08" w:rsidRDefault="005F1A1D" w:rsidP="005B3641">
            <w:pPr>
              <w:pStyle w:val="TableRow"/>
              <w:spacing w:after="120"/>
              <w:ind w:left="29"/>
              <w:rPr>
                <w:iCs/>
                <w:color w:val="auto"/>
                <w:sz w:val="22"/>
                <w:szCs w:val="28"/>
                <w:lang w:val="en-US"/>
              </w:rPr>
            </w:pPr>
            <w:r>
              <w:rPr>
                <w:iCs/>
                <w:color w:val="auto"/>
                <w:sz w:val="22"/>
                <w:szCs w:val="28"/>
                <w:lang w:val="en-US"/>
              </w:rPr>
              <w:t>Chromebooks loaned to disadvantaged pupils to remove the lack of technology as a barrier to their success.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189F3" w14:textId="09CD7689" w:rsidR="008B160A" w:rsidRPr="00A03A08" w:rsidRDefault="005F1A1D" w:rsidP="005F1A1D">
            <w:pPr>
              <w:pStyle w:val="TableRowCentered"/>
              <w:ind w:left="0"/>
              <w:jc w:val="left"/>
              <w:rPr>
                <w:color w:val="auto"/>
                <w:sz w:val="22"/>
              </w:rPr>
            </w:pPr>
            <w:r>
              <w:rPr>
                <w:iCs/>
                <w:color w:val="auto"/>
                <w:sz w:val="22"/>
                <w:szCs w:val="28"/>
                <w:lang w:val="en-US"/>
              </w:rPr>
              <w:t>Use of Google Classroom and computer assisted games for learning such as Manga High and TTRS for homework and</w:t>
            </w:r>
            <w:r w:rsidR="009032DB">
              <w:rPr>
                <w:iCs/>
                <w:color w:val="auto"/>
                <w:sz w:val="22"/>
                <w:szCs w:val="28"/>
                <w:lang w:val="en-US"/>
              </w:rPr>
              <w:t xml:space="preserve"> for remote learning and</w:t>
            </w:r>
            <w:r>
              <w:rPr>
                <w:iCs/>
                <w:color w:val="auto"/>
                <w:sz w:val="22"/>
                <w:szCs w:val="28"/>
                <w:lang w:val="en-US"/>
              </w:rPr>
              <w:t xml:space="preserve"> feedback</w:t>
            </w:r>
            <w:r w:rsidR="009032DB">
              <w:rPr>
                <w:iCs/>
                <w:color w:val="auto"/>
                <w:sz w:val="22"/>
                <w:szCs w:val="28"/>
                <w:lang w:val="en-US"/>
              </w:rPr>
              <w:t xml:space="preserve"> if necessary</w:t>
            </w:r>
            <w:r>
              <w:rPr>
                <w:iCs/>
                <w:color w:val="auto"/>
                <w:sz w:val="22"/>
                <w:szCs w:val="28"/>
                <w:lang w:val="en-US"/>
              </w:rPr>
              <w:t>.</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85605" w14:textId="77777777" w:rsidR="008B160A" w:rsidRPr="006723E5" w:rsidRDefault="001B7371" w:rsidP="00D319DC">
            <w:pPr>
              <w:pStyle w:val="TableRowCentered"/>
              <w:jc w:val="left"/>
              <w:rPr>
                <w:sz w:val="22"/>
              </w:rPr>
            </w:pPr>
            <w:r w:rsidRPr="006723E5">
              <w:rPr>
                <w:sz w:val="22"/>
              </w:rPr>
              <w:t>9</w:t>
            </w:r>
          </w:p>
          <w:p w14:paraId="4885F0FD" w14:textId="58CBF410" w:rsidR="0085725A" w:rsidRPr="006723E5" w:rsidRDefault="00ED3F7E" w:rsidP="00ED3F7E">
            <w:pPr>
              <w:pStyle w:val="TableRowCentered"/>
              <w:jc w:val="left"/>
              <w:rPr>
                <w:sz w:val="22"/>
              </w:rPr>
            </w:pPr>
            <w:r w:rsidRPr="006723E5">
              <w:rPr>
                <w:sz w:val="22"/>
              </w:rPr>
              <w:t>£</w:t>
            </w:r>
            <w:r w:rsidR="00694EF6">
              <w:rPr>
                <w:sz w:val="22"/>
              </w:rPr>
              <w:t>5000</w:t>
            </w:r>
          </w:p>
        </w:tc>
      </w:tr>
      <w:tr w:rsidR="008029E4" w14:paraId="2A7D553B" w14:textId="77777777" w:rsidTr="00D8239E">
        <w:trPr>
          <w:trHeight w:val="3466"/>
        </w:trPr>
        <w:tc>
          <w:tcPr>
            <w:tcW w:w="368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B21F932" w14:textId="0DA53C45" w:rsidR="008029E4" w:rsidRDefault="008029E4" w:rsidP="000F5C6F">
            <w:pPr>
              <w:pStyle w:val="TableRow"/>
              <w:rPr>
                <w:sz w:val="22"/>
              </w:rPr>
            </w:pPr>
            <w:r>
              <w:rPr>
                <w:sz w:val="22"/>
              </w:rPr>
              <w:lastRenderedPageBreak/>
              <w:t>Pastoral department targeted support using SEL programmes such as Fun Friends and Friends for Life.</w:t>
            </w:r>
          </w:p>
          <w:p w14:paraId="25C1EF00" w14:textId="77777777" w:rsidR="008029E4" w:rsidRDefault="008029E4" w:rsidP="000F5C6F">
            <w:pPr>
              <w:pStyle w:val="TableRow"/>
              <w:rPr>
                <w:sz w:val="22"/>
              </w:rPr>
            </w:pPr>
            <w:r>
              <w:rPr>
                <w:sz w:val="22"/>
              </w:rPr>
              <w:t>Also support families where needed through the Early Help process.</w:t>
            </w:r>
          </w:p>
          <w:p w14:paraId="2A7D5538" w14:textId="3EB720F2" w:rsidR="008029E4" w:rsidRPr="00A03A08" w:rsidRDefault="008029E4" w:rsidP="000F5C6F">
            <w:pPr>
              <w:pStyle w:val="TableRow"/>
              <w:rPr>
                <w:sz w:val="22"/>
              </w:rPr>
            </w:pPr>
            <w:r>
              <w:rPr>
                <w:sz w:val="22"/>
              </w:rPr>
              <w:t>Learning mentor to complete ELSA interventions to support work with pupils on emotional literacy.</w:t>
            </w:r>
          </w:p>
        </w:tc>
        <w:tc>
          <w:tcPr>
            <w:tcW w:w="382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5001C82" w14:textId="749C8C78" w:rsidR="008029E4" w:rsidRDefault="008029E4">
            <w:pPr>
              <w:pStyle w:val="TableRowCentered"/>
              <w:jc w:val="left"/>
              <w:rPr>
                <w:sz w:val="22"/>
              </w:rPr>
            </w:pPr>
            <w:r>
              <w:rPr>
                <w:sz w:val="22"/>
              </w:rPr>
              <w:t>Targeted support programmes outlined in the EEF guidance document below are used to support small group SEL activities.</w:t>
            </w:r>
          </w:p>
          <w:p w14:paraId="26F31618" w14:textId="07B3BA56" w:rsidR="008029E4" w:rsidRDefault="008029E4">
            <w:pPr>
              <w:pStyle w:val="TableRowCentered"/>
              <w:jc w:val="left"/>
              <w:rPr>
                <w:sz w:val="22"/>
              </w:rPr>
            </w:pPr>
            <w:r>
              <w:rPr>
                <w:sz w:val="22"/>
              </w:rPr>
              <w:t>Introduction of Zones of Regulation resources and whole class practice to support two of the five core SEL competences outlined in the EEF review below (self-awareness and self-management).</w:t>
            </w:r>
          </w:p>
          <w:p w14:paraId="2A7D5539" w14:textId="142D3FBE" w:rsidR="008029E4" w:rsidRDefault="00800FEC">
            <w:pPr>
              <w:pStyle w:val="TableRowCentered"/>
              <w:jc w:val="left"/>
              <w:rPr>
                <w:sz w:val="22"/>
              </w:rPr>
            </w:pPr>
            <w:hyperlink r:id="rId15" w:history="1">
              <w:r w:rsidR="008029E4">
                <w:rPr>
                  <w:rStyle w:val="Hyperlink"/>
                  <w:sz w:val="22"/>
                </w:rPr>
                <w:t>EEF Social and Emotional Learning Evidence Review</w:t>
              </w:r>
            </w:hyperlink>
            <w:r w:rsidR="008029E4">
              <w:rPr>
                <w:sz w:val="22"/>
              </w:rPr>
              <w:t xml:space="preserve"> </w:t>
            </w:r>
          </w:p>
        </w:tc>
        <w:tc>
          <w:tcPr>
            <w:tcW w:w="197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A00B1D2" w14:textId="77777777" w:rsidR="008029E4" w:rsidRPr="006723E5" w:rsidRDefault="008029E4">
            <w:pPr>
              <w:pStyle w:val="TableRowCentered"/>
              <w:jc w:val="left"/>
              <w:rPr>
                <w:sz w:val="22"/>
              </w:rPr>
            </w:pPr>
            <w:r w:rsidRPr="006723E5">
              <w:rPr>
                <w:sz w:val="22"/>
              </w:rPr>
              <w:t>8</w:t>
            </w:r>
          </w:p>
          <w:p w14:paraId="204D9477" w14:textId="747130C0" w:rsidR="008029E4" w:rsidRPr="006723E5" w:rsidRDefault="0082676E" w:rsidP="00A03A08">
            <w:pPr>
              <w:pStyle w:val="TableRowCentered"/>
              <w:jc w:val="left"/>
              <w:rPr>
                <w:sz w:val="22"/>
              </w:rPr>
            </w:pPr>
            <w:r w:rsidRPr="006723E5">
              <w:rPr>
                <w:sz w:val="22"/>
              </w:rPr>
              <w:t>£1</w:t>
            </w:r>
            <w:r w:rsidR="00BC707C" w:rsidRPr="006723E5">
              <w:rPr>
                <w:sz w:val="22"/>
              </w:rPr>
              <w:t>2,000</w:t>
            </w:r>
          </w:p>
          <w:p w14:paraId="2A7D553A" w14:textId="386C188B" w:rsidR="008029E4" w:rsidRPr="006723E5" w:rsidRDefault="008029E4" w:rsidP="00813BDB">
            <w:pPr>
              <w:pStyle w:val="TableRowCentered"/>
              <w:jc w:val="left"/>
              <w:rPr>
                <w:sz w:val="22"/>
              </w:rPr>
            </w:pPr>
          </w:p>
        </w:tc>
      </w:tr>
      <w:tr w:rsidR="00811797" w14:paraId="7A79DFF0" w14:textId="77777777" w:rsidTr="007236B4">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8AC09" w14:textId="0F1AEC17" w:rsidR="00811797" w:rsidRPr="00811797" w:rsidRDefault="00251AC3" w:rsidP="00251AC3">
            <w:pPr>
              <w:spacing w:after="0"/>
              <w:rPr>
                <w:rFonts w:cs="Arial"/>
                <w:b/>
                <w:sz w:val="22"/>
                <w:szCs w:val="18"/>
                <w:u w:val="single"/>
              </w:rPr>
            </w:pPr>
            <w:r>
              <w:rPr>
                <w:rFonts w:cs="Arial"/>
                <w:sz w:val="22"/>
                <w:szCs w:val="18"/>
              </w:rPr>
              <w:t>Educational visits, e</w:t>
            </w:r>
            <w:r w:rsidR="00811797">
              <w:rPr>
                <w:rFonts w:cs="Arial"/>
                <w:sz w:val="22"/>
                <w:szCs w:val="18"/>
              </w:rPr>
              <w:t xml:space="preserve">xtra-curricular </w:t>
            </w:r>
            <w:r>
              <w:rPr>
                <w:rFonts w:cs="Arial"/>
                <w:sz w:val="22"/>
                <w:szCs w:val="18"/>
              </w:rPr>
              <w:t>activities</w:t>
            </w:r>
            <w:r w:rsidR="00DA0F93">
              <w:rPr>
                <w:rFonts w:cs="Arial"/>
                <w:sz w:val="22"/>
                <w:szCs w:val="18"/>
              </w:rPr>
              <w:t xml:space="preserve"> </w:t>
            </w:r>
            <w:r w:rsidR="00811797">
              <w:rPr>
                <w:rFonts w:cs="Arial"/>
                <w:sz w:val="22"/>
                <w:szCs w:val="18"/>
              </w:rPr>
              <w:t>and music lessons are fully funded for disadvantaged pupils, and pupils are encouraged to take part</w:t>
            </w:r>
            <w:r w:rsidR="008B160A">
              <w:rPr>
                <w:rFonts w:cs="Arial"/>
                <w:sz w:val="22"/>
                <w:szCs w:val="18"/>
              </w:rPr>
              <w:t xml:space="preserve"> in extra-curricular activities</w:t>
            </w:r>
            <w:r w:rsidR="00811797">
              <w:rPr>
                <w:rFonts w:cs="Arial"/>
                <w:sz w:val="22"/>
                <w:szCs w:val="18"/>
              </w:rPr>
              <w:t>.</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216FB" w14:textId="77777777" w:rsidR="00811797" w:rsidRDefault="00800FEC" w:rsidP="00811797">
            <w:pPr>
              <w:pStyle w:val="TableRowCentered"/>
              <w:spacing w:after="0"/>
              <w:jc w:val="left"/>
              <w:rPr>
                <w:color w:val="auto"/>
                <w:sz w:val="22"/>
              </w:rPr>
            </w:pPr>
            <w:hyperlink r:id="rId16" w:history="1">
              <w:r w:rsidR="004F53F3" w:rsidRPr="00975A6D">
                <w:rPr>
                  <w:rStyle w:val="Hyperlink"/>
                  <w:sz w:val="22"/>
                </w:rPr>
                <w:t>https://assets.publishing.service.gov.uk/government/uploads/system/uploads/attachment_data/file/818679/An_Unequal_Playing_Field_report.pdf</w:t>
              </w:r>
            </w:hyperlink>
            <w:r w:rsidR="004F53F3">
              <w:rPr>
                <w:color w:val="auto"/>
                <w:sz w:val="22"/>
              </w:rPr>
              <w:t xml:space="preserve"> </w:t>
            </w:r>
          </w:p>
          <w:p w14:paraId="7BACA2D1" w14:textId="3B8D3B01" w:rsidR="00F97C65" w:rsidRPr="00A03A08" w:rsidRDefault="00F97C65" w:rsidP="00811797">
            <w:pPr>
              <w:pStyle w:val="TableRowCentered"/>
              <w:spacing w:after="0"/>
              <w:jc w:val="left"/>
              <w:rPr>
                <w:color w:val="auto"/>
                <w:sz w:val="22"/>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DC87A" w14:textId="3C6E0C8C" w:rsidR="00811797" w:rsidRPr="006723E5" w:rsidRDefault="00335120" w:rsidP="00811797">
            <w:pPr>
              <w:pStyle w:val="TableRowCentered"/>
              <w:spacing w:after="0"/>
              <w:jc w:val="left"/>
              <w:rPr>
                <w:sz w:val="22"/>
              </w:rPr>
            </w:pPr>
            <w:r w:rsidRPr="006723E5">
              <w:rPr>
                <w:sz w:val="22"/>
              </w:rPr>
              <w:t xml:space="preserve">8, </w:t>
            </w:r>
            <w:r w:rsidR="001B7371" w:rsidRPr="006723E5">
              <w:rPr>
                <w:sz w:val="22"/>
              </w:rPr>
              <w:t>9</w:t>
            </w:r>
          </w:p>
          <w:p w14:paraId="6D8DFD84" w14:textId="524300B7" w:rsidR="00BB58DE" w:rsidRPr="006723E5" w:rsidRDefault="007236B4" w:rsidP="00811797">
            <w:pPr>
              <w:pStyle w:val="TableRowCentered"/>
              <w:spacing w:after="0"/>
              <w:jc w:val="left"/>
              <w:rPr>
                <w:sz w:val="22"/>
              </w:rPr>
            </w:pPr>
            <w:r w:rsidRPr="006723E5">
              <w:rPr>
                <w:sz w:val="22"/>
              </w:rPr>
              <w:t xml:space="preserve">Peripatetic music = </w:t>
            </w:r>
            <w:r w:rsidR="008029E4" w:rsidRPr="006723E5">
              <w:rPr>
                <w:sz w:val="22"/>
              </w:rPr>
              <w:t>£5000</w:t>
            </w:r>
          </w:p>
          <w:p w14:paraId="28EF2C0E" w14:textId="77812999" w:rsidR="00BB58DE" w:rsidRPr="006723E5" w:rsidRDefault="00251AC3" w:rsidP="00362186">
            <w:pPr>
              <w:pStyle w:val="TableRowCentered"/>
              <w:spacing w:after="0"/>
              <w:jc w:val="left"/>
              <w:rPr>
                <w:sz w:val="22"/>
              </w:rPr>
            </w:pPr>
            <w:r w:rsidRPr="006723E5">
              <w:rPr>
                <w:sz w:val="22"/>
              </w:rPr>
              <w:t xml:space="preserve">Ed visits </w:t>
            </w:r>
            <w:r w:rsidR="00362186" w:rsidRPr="006723E5">
              <w:rPr>
                <w:sz w:val="22"/>
              </w:rPr>
              <w:t>&amp; extra-curricular activities = £</w:t>
            </w:r>
            <w:r w:rsidR="007725E9" w:rsidRPr="006723E5">
              <w:rPr>
                <w:sz w:val="22"/>
              </w:rPr>
              <w:t>5000</w:t>
            </w:r>
          </w:p>
        </w:tc>
      </w:tr>
    </w:tbl>
    <w:p w14:paraId="2A7D5540" w14:textId="77777777" w:rsidR="00E66558" w:rsidRDefault="00E66558">
      <w:pPr>
        <w:spacing w:before="240" w:after="0"/>
        <w:rPr>
          <w:b/>
          <w:bCs/>
          <w:color w:val="104F75"/>
          <w:sz w:val="28"/>
          <w:szCs w:val="28"/>
        </w:rPr>
      </w:pPr>
    </w:p>
    <w:p w14:paraId="2D4B33FB" w14:textId="7154428E" w:rsidR="00A660F6" w:rsidRDefault="009D71E8" w:rsidP="00120AB1">
      <w:pPr>
        <w:rPr>
          <w:b/>
          <w:bCs/>
          <w:color w:val="104F75"/>
          <w:sz w:val="28"/>
          <w:szCs w:val="28"/>
        </w:rPr>
      </w:pPr>
      <w:r>
        <w:rPr>
          <w:b/>
          <w:bCs/>
          <w:color w:val="104F75"/>
          <w:sz w:val="28"/>
          <w:szCs w:val="28"/>
        </w:rPr>
        <w:t xml:space="preserve">Total budgeted cost: </w:t>
      </w:r>
      <w:r w:rsidRPr="002E30DD">
        <w:rPr>
          <w:b/>
          <w:bCs/>
          <w:color w:val="104F75"/>
          <w:sz w:val="28"/>
          <w:szCs w:val="28"/>
        </w:rPr>
        <w:t>£</w:t>
      </w:r>
      <w:r w:rsidR="00F06EF0">
        <w:rPr>
          <w:b/>
          <w:bCs/>
          <w:color w:val="104F75"/>
          <w:sz w:val="28"/>
          <w:szCs w:val="28"/>
        </w:rPr>
        <w:t>169,000</w:t>
      </w:r>
      <w:r w:rsidR="00C9791A">
        <w:rPr>
          <w:b/>
          <w:bCs/>
          <w:color w:val="104F75"/>
          <w:sz w:val="28"/>
          <w:szCs w:val="28"/>
        </w:rPr>
        <w:t xml:space="preserve"> </w:t>
      </w:r>
      <w:r w:rsidR="00A36550">
        <w:rPr>
          <w:b/>
          <w:bCs/>
          <w:color w:val="104F75"/>
          <w:sz w:val="28"/>
          <w:szCs w:val="28"/>
        </w:rPr>
        <w:t>for 202</w:t>
      </w:r>
      <w:r w:rsidR="00F06EF0">
        <w:rPr>
          <w:b/>
          <w:bCs/>
          <w:color w:val="104F75"/>
          <w:sz w:val="28"/>
          <w:szCs w:val="28"/>
        </w:rPr>
        <w:t>5</w:t>
      </w:r>
      <w:r w:rsidR="00A36550">
        <w:rPr>
          <w:b/>
          <w:bCs/>
          <w:color w:val="104F75"/>
          <w:sz w:val="28"/>
          <w:szCs w:val="28"/>
        </w:rPr>
        <w:t>-2</w:t>
      </w:r>
      <w:r w:rsidR="00F06EF0">
        <w:rPr>
          <w:b/>
          <w:bCs/>
          <w:color w:val="104F75"/>
          <w:sz w:val="28"/>
          <w:szCs w:val="28"/>
        </w:rPr>
        <w:t>6 (overspend of £2350)</w:t>
      </w:r>
    </w:p>
    <w:p w14:paraId="2A7D5542" w14:textId="77777777" w:rsidR="00E66558" w:rsidRDefault="009D71E8">
      <w:pPr>
        <w:pStyle w:val="Heading1"/>
      </w:pPr>
      <w:r>
        <w:lastRenderedPageBreak/>
        <w:t>Part B: Review of outcomes in the previous academic year</w:t>
      </w:r>
    </w:p>
    <w:p w14:paraId="2A7D5543" w14:textId="6E2FE676" w:rsidR="00E66558" w:rsidRDefault="009D71E8">
      <w:pPr>
        <w:pStyle w:val="Heading2"/>
      </w:pPr>
      <w:r w:rsidRPr="00AF56D4">
        <w:t>Pupil premium strategy outcomes</w:t>
      </w:r>
      <w:r w:rsidR="00DF0D8B">
        <w:t xml:space="preserve"> 202</w:t>
      </w:r>
      <w:r w:rsidR="00FC5B8C">
        <w:t>3</w:t>
      </w:r>
      <w:r w:rsidR="005A2E76">
        <w:t>-2</w:t>
      </w:r>
      <w:r w:rsidR="00FC5B8C">
        <w:t>4</w:t>
      </w:r>
    </w:p>
    <w:tbl>
      <w:tblPr>
        <w:tblW w:w="5000" w:type="pct"/>
        <w:tblCellMar>
          <w:left w:w="10" w:type="dxa"/>
          <w:right w:w="10" w:type="dxa"/>
        </w:tblCellMar>
        <w:tblLook w:val="04A0" w:firstRow="1" w:lastRow="0" w:firstColumn="1" w:lastColumn="0" w:noHBand="0" w:noVBand="1"/>
      </w:tblPr>
      <w:tblGrid>
        <w:gridCol w:w="2122"/>
        <w:gridCol w:w="4157"/>
        <w:gridCol w:w="3207"/>
      </w:tblGrid>
      <w:tr w:rsidR="00A36550" w:rsidRPr="00A36550" w14:paraId="6751C703"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01B0D17" w14:textId="007A520C" w:rsidR="00A36550" w:rsidRPr="00A36550" w:rsidRDefault="00A36550" w:rsidP="00A36550">
            <w:pPr>
              <w:pStyle w:val="TableRow"/>
              <w:rPr>
                <w:b/>
                <w:iCs/>
                <w:sz w:val="22"/>
                <w:szCs w:val="22"/>
              </w:rPr>
            </w:pPr>
            <w:r w:rsidRPr="00A36550">
              <w:rPr>
                <w:b/>
              </w:rPr>
              <w:t>Intended outcome</w:t>
            </w:r>
          </w:p>
        </w:tc>
        <w:tc>
          <w:tcPr>
            <w:tcW w:w="41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28D1E1E8" w14:textId="6FAA3C1F" w:rsidR="00A36550" w:rsidRPr="00A36550" w:rsidRDefault="00A36550" w:rsidP="00A36550">
            <w:pPr>
              <w:pStyle w:val="TableRowCentered"/>
              <w:jc w:val="left"/>
              <w:rPr>
                <w:b/>
                <w:sz w:val="22"/>
                <w:szCs w:val="22"/>
              </w:rPr>
            </w:pPr>
            <w:r w:rsidRPr="00A36550">
              <w:rPr>
                <w:b/>
              </w:rPr>
              <w:t>Success criteria</w:t>
            </w:r>
          </w:p>
        </w:tc>
        <w:tc>
          <w:tcPr>
            <w:tcW w:w="3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D43DC1" w14:textId="1F33FC33" w:rsidR="00A36550" w:rsidRPr="00104723" w:rsidRDefault="00A36550" w:rsidP="00A36550">
            <w:pPr>
              <w:pStyle w:val="TableRowCentered"/>
              <w:jc w:val="left"/>
              <w:rPr>
                <w:b/>
                <w:sz w:val="22"/>
                <w:szCs w:val="22"/>
              </w:rPr>
            </w:pPr>
            <w:r w:rsidRPr="00104723">
              <w:rPr>
                <w:b/>
              </w:rPr>
              <w:t>Actual outcome</w:t>
            </w:r>
            <w:r w:rsidR="0025281D">
              <w:rPr>
                <w:b/>
              </w:rPr>
              <w:t xml:space="preserve"> </w:t>
            </w:r>
            <w:r w:rsidR="0025281D" w:rsidRPr="006723E5">
              <w:rPr>
                <w:b/>
                <w:color w:val="auto"/>
              </w:rPr>
              <w:t>23-24</w:t>
            </w:r>
          </w:p>
        </w:tc>
      </w:tr>
      <w:tr w:rsidR="003F4C1C" w14:paraId="17AA3D11"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6BFC2" w14:textId="77777777" w:rsidR="003F4C1C" w:rsidRPr="003F4C1C" w:rsidRDefault="003F4C1C" w:rsidP="003F4C1C">
            <w:pPr>
              <w:pStyle w:val="TableHeader"/>
              <w:jc w:val="left"/>
              <w:rPr>
                <w:rFonts w:cs="Arial"/>
                <w:b w:val="0"/>
                <w:color w:val="auto"/>
                <w:sz w:val="22"/>
                <w:szCs w:val="22"/>
              </w:rPr>
            </w:pPr>
            <w:r w:rsidRPr="003F4C1C">
              <w:rPr>
                <w:rFonts w:cs="Arial"/>
                <w:b w:val="0"/>
                <w:color w:val="auto"/>
                <w:sz w:val="22"/>
                <w:szCs w:val="22"/>
              </w:rPr>
              <w:t xml:space="preserve">Improved oral language skills and wider vocabulary knowledge. </w:t>
            </w:r>
          </w:p>
          <w:p w14:paraId="0D6A01F1" w14:textId="10A737F1" w:rsidR="003F4C1C" w:rsidRPr="003F4C1C" w:rsidRDefault="003F4C1C" w:rsidP="003F4C1C">
            <w:pPr>
              <w:pStyle w:val="TableRow"/>
              <w:rPr>
                <w:iCs/>
                <w:sz w:val="22"/>
                <w:szCs w:val="22"/>
              </w:rPr>
            </w:pPr>
            <w:r w:rsidRPr="003F4C1C">
              <w:rPr>
                <w:rFonts w:cs="Arial"/>
                <w:color w:val="auto"/>
                <w:sz w:val="22"/>
                <w:szCs w:val="22"/>
              </w:rPr>
              <w:t>More Reception children achieve the ELG in Communication and Language.</w:t>
            </w:r>
          </w:p>
        </w:tc>
        <w:tc>
          <w:tcPr>
            <w:tcW w:w="4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9D072" w14:textId="2D471D37" w:rsidR="003F4C1C" w:rsidRPr="003F4C1C" w:rsidRDefault="003F4C1C" w:rsidP="003F4C1C">
            <w:pPr>
              <w:pStyle w:val="TableHeader"/>
              <w:jc w:val="left"/>
              <w:rPr>
                <w:b w:val="0"/>
                <w:sz w:val="22"/>
                <w:szCs w:val="22"/>
              </w:rPr>
            </w:pPr>
            <w:r w:rsidRPr="003F4C1C">
              <w:rPr>
                <w:b w:val="0"/>
                <w:sz w:val="22"/>
                <w:szCs w:val="22"/>
              </w:rPr>
              <w:t>Wellcomm</w:t>
            </w:r>
            <w:r w:rsidR="000154AA">
              <w:rPr>
                <w:b w:val="0"/>
                <w:sz w:val="22"/>
                <w:szCs w:val="22"/>
              </w:rPr>
              <w:t xml:space="preserve"> assessments and classroom </w:t>
            </w:r>
            <w:r w:rsidRPr="003F4C1C">
              <w:rPr>
                <w:b w:val="0"/>
                <w:sz w:val="22"/>
                <w:szCs w:val="22"/>
              </w:rPr>
              <w:t xml:space="preserve">observations indicate improved oral language skills and at least 80% of disadvantaged pupils meet the expected standard by the end of KS1. </w:t>
            </w:r>
          </w:p>
          <w:p w14:paraId="36D93D50" w14:textId="4B5E9296" w:rsidR="003F4C1C" w:rsidRPr="003F4C1C" w:rsidRDefault="003F4C1C" w:rsidP="003F4C1C">
            <w:pPr>
              <w:pStyle w:val="TableRowCentered"/>
              <w:jc w:val="left"/>
              <w:rPr>
                <w:sz w:val="22"/>
                <w:szCs w:val="22"/>
              </w:rPr>
            </w:pPr>
            <w:r w:rsidRPr="003F4C1C">
              <w:rPr>
                <w:sz w:val="22"/>
                <w:szCs w:val="22"/>
              </w:rPr>
              <w:t>Pupils’ vocabulary is broadened through the robust teaching of a wide range of vocabulary across the curriculum.</w:t>
            </w:r>
          </w:p>
        </w:tc>
        <w:tc>
          <w:tcPr>
            <w:tcW w:w="3207" w:type="dxa"/>
            <w:tcBorders>
              <w:top w:val="single" w:sz="4" w:space="0" w:color="000000"/>
              <w:left w:val="single" w:sz="4" w:space="0" w:color="000000"/>
              <w:bottom w:val="single" w:sz="4" w:space="0" w:color="000000"/>
              <w:right w:val="single" w:sz="4" w:space="0" w:color="000000"/>
            </w:tcBorders>
          </w:tcPr>
          <w:p w14:paraId="2967264C" w14:textId="42D273BA" w:rsidR="00EC3479" w:rsidRPr="007170A9" w:rsidRDefault="00EC3479" w:rsidP="00EC3479">
            <w:pPr>
              <w:suppressAutoHyphens w:val="0"/>
              <w:autoSpaceDN/>
              <w:spacing w:after="0" w:line="240" w:lineRule="auto"/>
              <w:rPr>
                <w:rFonts w:cs="Arial"/>
                <w:sz w:val="22"/>
                <w:szCs w:val="22"/>
              </w:rPr>
            </w:pPr>
            <w:r w:rsidRPr="007170A9">
              <w:rPr>
                <w:rFonts w:cs="Arial"/>
                <w:sz w:val="22"/>
                <w:szCs w:val="22"/>
              </w:rPr>
              <w:t xml:space="preserve">All children in the WELLCOMM interventions have made expected or more progress.  </w:t>
            </w:r>
          </w:p>
          <w:p w14:paraId="6E6D16D2" w14:textId="6A115598" w:rsidR="00EC3479" w:rsidRPr="007170A9" w:rsidRDefault="00EC3479" w:rsidP="00EC3479">
            <w:pPr>
              <w:suppressAutoHyphens w:val="0"/>
              <w:autoSpaceDN/>
              <w:spacing w:after="0" w:line="240" w:lineRule="auto"/>
              <w:rPr>
                <w:rFonts w:cs="Arial"/>
                <w:sz w:val="22"/>
                <w:szCs w:val="22"/>
              </w:rPr>
            </w:pPr>
          </w:p>
          <w:p w14:paraId="360DAA38" w14:textId="50A13668" w:rsidR="00EC3479" w:rsidRPr="007170A9" w:rsidRDefault="00EC3479" w:rsidP="00EC3479">
            <w:pPr>
              <w:suppressAutoHyphens w:val="0"/>
              <w:autoSpaceDN/>
              <w:spacing w:after="0" w:line="240" w:lineRule="auto"/>
              <w:rPr>
                <w:rFonts w:cs="Arial"/>
                <w:sz w:val="22"/>
                <w:szCs w:val="22"/>
              </w:rPr>
            </w:pPr>
            <w:r w:rsidRPr="007170A9">
              <w:rPr>
                <w:rFonts w:cs="Arial"/>
                <w:sz w:val="22"/>
                <w:szCs w:val="22"/>
              </w:rPr>
              <w:t>33% of disadvantaged pupils achieved ARE for CLL, compared to 60% of non-disadvantaged pupils.</w:t>
            </w:r>
          </w:p>
          <w:p w14:paraId="1D01A7F7" w14:textId="1C389462" w:rsidR="00EC3479" w:rsidRPr="007170A9" w:rsidRDefault="00EC3479" w:rsidP="00EC3479">
            <w:pPr>
              <w:suppressAutoHyphens w:val="0"/>
              <w:autoSpaceDN/>
              <w:spacing w:after="0" w:line="240" w:lineRule="auto"/>
              <w:rPr>
                <w:rFonts w:cs="Arial"/>
                <w:b/>
                <w:bCs/>
                <w:sz w:val="22"/>
                <w:szCs w:val="22"/>
              </w:rPr>
            </w:pPr>
          </w:p>
          <w:p w14:paraId="4711F9D5" w14:textId="4D6A1569" w:rsidR="003F4C1C" w:rsidRPr="007170A9" w:rsidRDefault="007170A9" w:rsidP="00EC3479">
            <w:pPr>
              <w:pStyle w:val="TableRowCentered"/>
              <w:ind w:left="0"/>
              <w:jc w:val="left"/>
              <w:rPr>
                <w:sz w:val="22"/>
                <w:szCs w:val="22"/>
              </w:rPr>
            </w:pPr>
            <w:r w:rsidRPr="007170A9">
              <w:rPr>
                <w:sz w:val="22"/>
                <w:szCs w:val="22"/>
              </w:rPr>
              <w:t xml:space="preserve">By end of KS1, </w:t>
            </w:r>
            <w:r>
              <w:rPr>
                <w:sz w:val="22"/>
                <w:szCs w:val="22"/>
              </w:rPr>
              <w:t xml:space="preserve">the average attainment score in reading is 26.7 for disadvantaged pupils and 27.3 for non-disadvantaged.  </w:t>
            </w:r>
          </w:p>
        </w:tc>
      </w:tr>
      <w:tr w:rsidR="003F4C1C" w14:paraId="49E12195"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922D1" w14:textId="67BECA41" w:rsidR="003F4C1C" w:rsidRPr="004B24DB" w:rsidRDefault="003F4C1C" w:rsidP="003F4C1C">
            <w:pPr>
              <w:pStyle w:val="TableRow"/>
            </w:pPr>
            <w:r>
              <w:rPr>
                <w:iCs/>
                <w:sz w:val="22"/>
                <w:szCs w:val="22"/>
              </w:rPr>
              <w:t>Improved phonics attainment among disadvantaged pupils.</w:t>
            </w:r>
          </w:p>
        </w:tc>
        <w:tc>
          <w:tcPr>
            <w:tcW w:w="4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95A14" w14:textId="1D61FE1A" w:rsidR="003F4C1C" w:rsidRDefault="003F4C1C" w:rsidP="003F4C1C">
            <w:pPr>
              <w:pStyle w:val="TableRowCentered"/>
              <w:jc w:val="left"/>
              <w:rPr>
                <w:sz w:val="22"/>
                <w:szCs w:val="22"/>
              </w:rPr>
            </w:pPr>
            <w:r>
              <w:rPr>
                <w:sz w:val="22"/>
                <w:szCs w:val="22"/>
              </w:rPr>
              <w:t>Year 1 phonics screening check outcomes show that at least 75% of disadvantaged pupils met the expected standard in 2022 and at least 80-85% in the following years.</w:t>
            </w:r>
          </w:p>
        </w:tc>
        <w:tc>
          <w:tcPr>
            <w:tcW w:w="3207" w:type="dxa"/>
            <w:tcBorders>
              <w:top w:val="single" w:sz="4" w:space="0" w:color="000000"/>
              <w:left w:val="single" w:sz="4" w:space="0" w:color="000000"/>
              <w:bottom w:val="single" w:sz="4" w:space="0" w:color="000000"/>
              <w:right w:val="single" w:sz="4" w:space="0" w:color="000000"/>
            </w:tcBorders>
          </w:tcPr>
          <w:p w14:paraId="4081AD46" w14:textId="1E7DD4DE" w:rsidR="003F4C1C" w:rsidRPr="00C847DF" w:rsidRDefault="00C847DF" w:rsidP="00215911">
            <w:pPr>
              <w:pStyle w:val="TableRowCentered"/>
              <w:ind w:left="0"/>
              <w:jc w:val="left"/>
              <w:rPr>
                <w:color w:val="FF0000"/>
                <w:sz w:val="22"/>
                <w:szCs w:val="22"/>
              </w:rPr>
            </w:pPr>
            <w:r w:rsidRPr="006723E5">
              <w:rPr>
                <w:color w:val="auto"/>
                <w:sz w:val="22"/>
                <w:szCs w:val="22"/>
              </w:rPr>
              <w:t>There were 12 disadvantaged pupils in year 1 in 2023-24.  7/12 (58%) of the disadvantaged pupils passed, compared to 76% of non-disadvantaged pupils.</w:t>
            </w:r>
          </w:p>
        </w:tc>
      </w:tr>
      <w:tr w:rsidR="003F4C1C" w14:paraId="07E3173A"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23216" w14:textId="6D78A7A4" w:rsidR="003F4C1C" w:rsidRDefault="003F4C1C" w:rsidP="003F4C1C">
            <w:pPr>
              <w:pStyle w:val="TableRow"/>
              <w:rPr>
                <w:sz w:val="22"/>
                <w:szCs w:val="22"/>
              </w:rPr>
            </w:pPr>
            <w:r>
              <w:rPr>
                <w:sz w:val="22"/>
                <w:szCs w:val="22"/>
              </w:rPr>
              <w:t>Improved reading attainment among disadvantaged pupils.</w:t>
            </w:r>
          </w:p>
        </w:tc>
        <w:tc>
          <w:tcPr>
            <w:tcW w:w="4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8517C" w14:textId="48C4259B" w:rsidR="003F4C1C" w:rsidRDefault="003F4C1C" w:rsidP="003F4C1C">
            <w:pPr>
              <w:pStyle w:val="TableRowCentered"/>
              <w:jc w:val="left"/>
              <w:rPr>
                <w:sz w:val="22"/>
                <w:szCs w:val="22"/>
              </w:rPr>
            </w:pPr>
            <w:r>
              <w:rPr>
                <w:sz w:val="22"/>
                <w:szCs w:val="22"/>
              </w:rPr>
              <w:t xml:space="preserve">Disadvantaged pupils in Years 2, 4 and 5 make greater progress in reading so that the attainment gap closes and the percentage of disadvantaged pupils achieving the expected standard is in line with non-disadvantaged pupils nationally by 2024/25. </w:t>
            </w:r>
          </w:p>
        </w:tc>
        <w:tc>
          <w:tcPr>
            <w:tcW w:w="3207" w:type="dxa"/>
            <w:tcBorders>
              <w:top w:val="single" w:sz="4" w:space="0" w:color="000000"/>
              <w:left w:val="single" w:sz="4" w:space="0" w:color="000000"/>
              <w:bottom w:val="single" w:sz="4" w:space="0" w:color="000000"/>
              <w:right w:val="single" w:sz="4" w:space="0" w:color="000000"/>
            </w:tcBorders>
          </w:tcPr>
          <w:p w14:paraId="38A7E795" w14:textId="77777777" w:rsidR="0025281D" w:rsidRPr="006723E5" w:rsidRDefault="0025281D" w:rsidP="006455B2">
            <w:pPr>
              <w:pStyle w:val="TableRowCentered"/>
              <w:jc w:val="left"/>
              <w:rPr>
                <w:color w:val="auto"/>
                <w:sz w:val="22"/>
                <w:szCs w:val="22"/>
              </w:rPr>
            </w:pPr>
            <w:r w:rsidRPr="006723E5">
              <w:rPr>
                <w:color w:val="auto"/>
                <w:sz w:val="22"/>
                <w:szCs w:val="22"/>
              </w:rPr>
              <w:t xml:space="preserve">Progress of disadvantaged pupils in Years 2, 3, 4 and 6 was in line with the expectations.  In years 4 and 6 it was better than the progress of non-disadvantaged pupils. </w:t>
            </w:r>
          </w:p>
          <w:p w14:paraId="7A824E34" w14:textId="77777777" w:rsidR="0025281D" w:rsidRPr="006723E5" w:rsidRDefault="0025281D" w:rsidP="006455B2">
            <w:pPr>
              <w:pStyle w:val="TableRowCentered"/>
              <w:jc w:val="left"/>
              <w:rPr>
                <w:color w:val="auto"/>
                <w:sz w:val="22"/>
                <w:szCs w:val="22"/>
              </w:rPr>
            </w:pPr>
          </w:p>
          <w:p w14:paraId="1B9395B6" w14:textId="6C2A2691" w:rsidR="003F4C1C" w:rsidRPr="006723E5" w:rsidRDefault="0025281D" w:rsidP="006455B2">
            <w:pPr>
              <w:pStyle w:val="TableRowCentered"/>
              <w:jc w:val="left"/>
              <w:rPr>
                <w:color w:val="auto"/>
                <w:sz w:val="22"/>
                <w:szCs w:val="22"/>
              </w:rPr>
            </w:pPr>
            <w:r w:rsidRPr="006723E5">
              <w:rPr>
                <w:color w:val="auto"/>
                <w:sz w:val="22"/>
                <w:szCs w:val="22"/>
              </w:rPr>
              <w:t xml:space="preserve">Progress was slower in Years 1 and 5 and below the expected figure. </w:t>
            </w:r>
          </w:p>
        </w:tc>
      </w:tr>
      <w:tr w:rsidR="003F4C1C" w14:paraId="637970EF"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EB0B6" w14:textId="6F552CDC" w:rsidR="003F4C1C" w:rsidRDefault="003F4C1C" w:rsidP="003F4C1C">
            <w:pPr>
              <w:pStyle w:val="TableRow"/>
              <w:rPr>
                <w:sz w:val="22"/>
                <w:szCs w:val="22"/>
              </w:rPr>
            </w:pPr>
            <w:r>
              <w:rPr>
                <w:sz w:val="22"/>
                <w:szCs w:val="22"/>
              </w:rPr>
              <w:t>Improved writing attainment among disadvantaged pupils.</w:t>
            </w:r>
          </w:p>
        </w:tc>
        <w:tc>
          <w:tcPr>
            <w:tcW w:w="4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E0924" w14:textId="31A6F7DF" w:rsidR="003F4C1C" w:rsidRDefault="003F4C1C" w:rsidP="003F4C1C">
            <w:pPr>
              <w:pStyle w:val="TableRowCentered"/>
              <w:jc w:val="left"/>
              <w:rPr>
                <w:sz w:val="22"/>
                <w:szCs w:val="22"/>
              </w:rPr>
            </w:pPr>
            <w:r>
              <w:rPr>
                <w:sz w:val="22"/>
                <w:szCs w:val="22"/>
              </w:rPr>
              <w:t xml:space="preserve">Disadvantaged pupils in Years 2, 4 and 5 make greater progress in writing so that the attainment gap closes and the percentage of disadvantaged pupils achieving the expected standard is in line with non-disadvantaged pupils nationally by 2024/25. </w:t>
            </w:r>
          </w:p>
        </w:tc>
        <w:tc>
          <w:tcPr>
            <w:tcW w:w="3207" w:type="dxa"/>
            <w:tcBorders>
              <w:top w:val="single" w:sz="4" w:space="0" w:color="000000"/>
              <w:left w:val="single" w:sz="4" w:space="0" w:color="000000"/>
              <w:bottom w:val="single" w:sz="4" w:space="0" w:color="000000"/>
              <w:right w:val="single" w:sz="4" w:space="0" w:color="000000"/>
            </w:tcBorders>
          </w:tcPr>
          <w:p w14:paraId="02C4BA8B" w14:textId="38842E49" w:rsidR="0025281D" w:rsidRPr="006723E5" w:rsidRDefault="0025281D" w:rsidP="0025620D">
            <w:pPr>
              <w:pStyle w:val="TableRowCentered"/>
              <w:jc w:val="left"/>
              <w:rPr>
                <w:color w:val="auto"/>
                <w:sz w:val="22"/>
                <w:szCs w:val="22"/>
              </w:rPr>
            </w:pPr>
            <w:r w:rsidRPr="006723E5">
              <w:rPr>
                <w:color w:val="auto"/>
                <w:sz w:val="22"/>
                <w:szCs w:val="22"/>
              </w:rPr>
              <w:t xml:space="preserve">Progress of disadvantaged pupils in year </w:t>
            </w:r>
            <w:r w:rsidR="00C847DF" w:rsidRPr="006723E5">
              <w:rPr>
                <w:color w:val="auto"/>
                <w:sz w:val="22"/>
                <w:szCs w:val="22"/>
              </w:rPr>
              <w:t>4 and 6 was better than the progress of non-disadvantaged pupils.</w:t>
            </w:r>
          </w:p>
          <w:p w14:paraId="252A5130" w14:textId="0E26C6D8" w:rsidR="003F4C1C" w:rsidRPr="00C847DF" w:rsidRDefault="00C847DF" w:rsidP="0025620D">
            <w:pPr>
              <w:pStyle w:val="TableRowCentered"/>
              <w:jc w:val="left"/>
              <w:rPr>
                <w:color w:val="FF0000"/>
                <w:sz w:val="22"/>
                <w:szCs w:val="22"/>
              </w:rPr>
            </w:pPr>
            <w:r w:rsidRPr="006723E5">
              <w:rPr>
                <w:color w:val="auto"/>
                <w:sz w:val="22"/>
                <w:szCs w:val="22"/>
              </w:rPr>
              <w:t>Progress was slower in years 1, 2, 3 and 5 and below the expected 3 points.</w:t>
            </w:r>
          </w:p>
        </w:tc>
      </w:tr>
      <w:tr w:rsidR="003F4C1C" w14:paraId="075AE80C"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E5A24" w14:textId="6A3236D8" w:rsidR="003F4C1C" w:rsidRDefault="003F4C1C" w:rsidP="003F4C1C">
            <w:pPr>
              <w:pStyle w:val="TableRow"/>
              <w:rPr>
                <w:sz w:val="22"/>
                <w:szCs w:val="22"/>
              </w:rPr>
            </w:pPr>
            <w:r>
              <w:rPr>
                <w:sz w:val="22"/>
                <w:szCs w:val="22"/>
              </w:rPr>
              <w:t>Improved maths attainment among disadvantaged pupils.</w:t>
            </w:r>
          </w:p>
        </w:tc>
        <w:tc>
          <w:tcPr>
            <w:tcW w:w="4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4DE57" w14:textId="236EE4EC" w:rsidR="003F4C1C" w:rsidRDefault="003F4C1C" w:rsidP="003F4C1C">
            <w:pPr>
              <w:pStyle w:val="TableRowCentered"/>
              <w:jc w:val="left"/>
              <w:rPr>
                <w:sz w:val="22"/>
                <w:szCs w:val="22"/>
              </w:rPr>
            </w:pPr>
            <w:r>
              <w:rPr>
                <w:sz w:val="22"/>
                <w:szCs w:val="22"/>
              </w:rPr>
              <w:t xml:space="preserve">Disadvantaged pupils in Years 2 and 4 make greater progress in maths so that the attainment gap closes and the percentage of disadvantaged pupils achieving the expected standard is in line with non-disadvantaged pupils nationally by 2024/25. </w:t>
            </w:r>
          </w:p>
        </w:tc>
        <w:tc>
          <w:tcPr>
            <w:tcW w:w="3207" w:type="dxa"/>
            <w:tcBorders>
              <w:top w:val="single" w:sz="4" w:space="0" w:color="000000"/>
              <w:left w:val="single" w:sz="4" w:space="0" w:color="000000"/>
              <w:bottom w:val="single" w:sz="4" w:space="0" w:color="000000"/>
              <w:right w:val="single" w:sz="4" w:space="0" w:color="000000"/>
            </w:tcBorders>
          </w:tcPr>
          <w:p w14:paraId="5CC27B1E" w14:textId="77777777" w:rsidR="003F4C1C" w:rsidRPr="006723E5" w:rsidRDefault="00C847DF" w:rsidP="0025620D">
            <w:pPr>
              <w:pStyle w:val="TableRowCentered"/>
              <w:ind w:left="0"/>
              <w:jc w:val="left"/>
              <w:rPr>
                <w:color w:val="auto"/>
                <w:sz w:val="22"/>
                <w:szCs w:val="22"/>
              </w:rPr>
            </w:pPr>
            <w:r w:rsidRPr="006723E5">
              <w:rPr>
                <w:color w:val="auto"/>
                <w:sz w:val="22"/>
                <w:szCs w:val="22"/>
              </w:rPr>
              <w:t>Progress of disadvantaged pupils in years 4 and 6 was in line with expectations.  Progress in year 6 was better than non-disadvantaged pupils.</w:t>
            </w:r>
          </w:p>
          <w:p w14:paraId="3940D5E8" w14:textId="05D01FD0" w:rsidR="00C847DF" w:rsidRPr="006723E5" w:rsidRDefault="00C847DF" w:rsidP="0025620D">
            <w:pPr>
              <w:pStyle w:val="TableRowCentered"/>
              <w:ind w:left="0"/>
              <w:jc w:val="left"/>
              <w:rPr>
                <w:color w:val="auto"/>
                <w:sz w:val="22"/>
                <w:szCs w:val="22"/>
              </w:rPr>
            </w:pPr>
            <w:r w:rsidRPr="006723E5">
              <w:rPr>
                <w:color w:val="auto"/>
                <w:sz w:val="22"/>
                <w:szCs w:val="22"/>
              </w:rPr>
              <w:lastRenderedPageBreak/>
              <w:t>Progress was slower in years 1, 2, 3 and 5.</w:t>
            </w:r>
          </w:p>
        </w:tc>
      </w:tr>
      <w:tr w:rsidR="003F4C1C" w14:paraId="4240EF63"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4CD3B" w14:textId="46ED2ED4" w:rsidR="003F4C1C" w:rsidRDefault="003F4C1C" w:rsidP="003F4C1C">
            <w:pPr>
              <w:pStyle w:val="TableRow"/>
              <w:rPr>
                <w:sz w:val="22"/>
                <w:szCs w:val="22"/>
              </w:rPr>
            </w:pPr>
            <w:r>
              <w:rPr>
                <w:sz w:val="22"/>
                <w:szCs w:val="22"/>
              </w:rPr>
              <w:lastRenderedPageBreak/>
              <w:t>To achieve and sustain improved attendance for all pupils, particularly disadvantaged pupils.</w:t>
            </w:r>
          </w:p>
        </w:tc>
        <w:tc>
          <w:tcPr>
            <w:tcW w:w="4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A68A4" w14:textId="77777777" w:rsidR="003F4C1C" w:rsidRDefault="003F4C1C" w:rsidP="003F4C1C">
            <w:pPr>
              <w:pStyle w:val="TableRowCentered"/>
              <w:jc w:val="left"/>
              <w:rPr>
                <w:sz w:val="22"/>
                <w:szCs w:val="22"/>
              </w:rPr>
            </w:pPr>
            <w:r>
              <w:rPr>
                <w:sz w:val="22"/>
                <w:szCs w:val="22"/>
              </w:rPr>
              <w:t>Sustained high attendance from 2024/25 demonstrated by:</w:t>
            </w:r>
          </w:p>
          <w:p w14:paraId="39FD0517" w14:textId="77777777" w:rsidR="003F4C1C" w:rsidRDefault="003F4C1C" w:rsidP="003F4C1C">
            <w:pPr>
              <w:pStyle w:val="TableRowCentered"/>
              <w:numPr>
                <w:ilvl w:val="0"/>
                <w:numId w:val="14"/>
              </w:numPr>
              <w:jc w:val="left"/>
              <w:rPr>
                <w:sz w:val="22"/>
                <w:szCs w:val="22"/>
              </w:rPr>
            </w:pPr>
            <w:r>
              <w:rPr>
                <w:sz w:val="22"/>
                <w:szCs w:val="22"/>
              </w:rPr>
              <w:t>The overall absence rate for all pupils being no more than 4%, and the attendance gap between disadvantaged and non-disadvantaged pupils is closed.</w:t>
            </w:r>
          </w:p>
          <w:p w14:paraId="18BCE162" w14:textId="3AB90EF5" w:rsidR="003F4C1C" w:rsidRDefault="003F4C1C" w:rsidP="003F4C1C">
            <w:pPr>
              <w:pStyle w:val="TableRowCentered"/>
              <w:numPr>
                <w:ilvl w:val="0"/>
                <w:numId w:val="14"/>
              </w:numPr>
              <w:jc w:val="left"/>
              <w:rPr>
                <w:sz w:val="22"/>
                <w:szCs w:val="22"/>
              </w:rPr>
            </w:pPr>
            <w:r>
              <w:rPr>
                <w:sz w:val="22"/>
                <w:szCs w:val="22"/>
              </w:rPr>
              <w:t>The percentage of all pupils who are persistently absent being below 10% and the figure among disadvantaged pupils is no lower than non-disadvantaged pupils.</w:t>
            </w:r>
          </w:p>
        </w:tc>
        <w:tc>
          <w:tcPr>
            <w:tcW w:w="3207" w:type="dxa"/>
            <w:tcBorders>
              <w:top w:val="single" w:sz="4" w:space="0" w:color="000000"/>
              <w:left w:val="single" w:sz="4" w:space="0" w:color="000000"/>
              <w:bottom w:val="single" w:sz="4" w:space="0" w:color="000000"/>
              <w:right w:val="single" w:sz="4" w:space="0" w:color="000000"/>
            </w:tcBorders>
          </w:tcPr>
          <w:p w14:paraId="141777C2" w14:textId="02D71C8B" w:rsidR="003F4C1C" w:rsidRPr="00215911" w:rsidRDefault="003F4C1C" w:rsidP="003F4C1C">
            <w:pPr>
              <w:pStyle w:val="TableRowCentered"/>
              <w:jc w:val="left"/>
              <w:rPr>
                <w:iCs/>
                <w:sz w:val="22"/>
              </w:rPr>
            </w:pPr>
            <w:r w:rsidRPr="00215911">
              <w:rPr>
                <w:iCs/>
                <w:sz w:val="22"/>
              </w:rPr>
              <w:t xml:space="preserve">There is a gap of around 1% between the attendance of disadvantaged and non-disadvantaged pupils.  </w:t>
            </w:r>
          </w:p>
          <w:p w14:paraId="211F20FB" w14:textId="55FA47C5" w:rsidR="003F4C1C" w:rsidRDefault="003F4C1C" w:rsidP="003F4C1C">
            <w:pPr>
              <w:pStyle w:val="TableRowCentered"/>
              <w:jc w:val="left"/>
              <w:rPr>
                <w:sz w:val="22"/>
                <w:szCs w:val="22"/>
              </w:rPr>
            </w:pPr>
            <w:r w:rsidRPr="00215911">
              <w:rPr>
                <w:iCs/>
                <w:sz w:val="22"/>
              </w:rPr>
              <w:t>The proportion of disadvantaged pupils that were persistently absent is lower compared to non-disadvantaged pupils.</w:t>
            </w:r>
          </w:p>
        </w:tc>
      </w:tr>
      <w:tr w:rsidR="003F4C1C" w14:paraId="7DD2EEDD" w14:textId="77777777" w:rsidTr="00A36550">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AA33B" w14:textId="7D3CC999" w:rsidR="003F4C1C" w:rsidRDefault="003F4C1C" w:rsidP="003F4C1C">
            <w:pPr>
              <w:pStyle w:val="TableRow"/>
              <w:rPr>
                <w:sz w:val="22"/>
                <w:szCs w:val="22"/>
              </w:rPr>
            </w:pPr>
            <w:r>
              <w:rPr>
                <w:sz w:val="22"/>
                <w:szCs w:val="22"/>
              </w:rPr>
              <w:t xml:space="preserve">All disadvantaged pupils reach their end of year targets. </w:t>
            </w:r>
          </w:p>
        </w:tc>
        <w:tc>
          <w:tcPr>
            <w:tcW w:w="4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4CD86" w14:textId="643BB2BC" w:rsidR="003F4C1C" w:rsidRDefault="003F4C1C" w:rsidP="003F4C1C">
            <w:pPr>
              <w:pStyle w:val="TableRowCentered"/>
              <w:jc w:val="left"/>
              <w:rPr>
                <w:sz w:val="22"/>
                <w:szCs w:val="22"/>
              </w:rPr>
            </w:pPr>
            <w:r>
              <w:rPr>
                <w:sz w:val="22"/>
                <w:szCs w:val="22"/>
              </w:rPr>
              <w:t>Pupils know their learning targets and are motivated to achieve them. They are able to self-regulate and know how best to achieve their goals. Pupils and families who need additional help are supported by the Early Help process.</w:t>
            </w:r>
          </w:p>
        </w:tc>
        <w:tc>
          <w:tcPr>
            <w:tcW w:w="3207" w:type="dxa"/>
            <w:tcBorders>
              <w:top w:val="single" w:sz="4" w:space="0" w:color="000000"/>
              <w:left w:val="single" w:sz="4" w:space="0" w:color="000000"/>
              <w:bottom w:val="single" w:sz="4" w:space="0" w:color="000000"/>
              <w:right w:val="single" w:sz="4" w:space="0" w:color="000000"/>
            </w:tcBorders>
          </w:tcPr>
          <w:p w14:paraId="166D6546" w14:textId="5D0DA1BF" w:rsidR="003F4C1C" w:rsidRPr="00F13F5A" w:rsidRDefault="00717762" w:rsidP="003F4C1C">
            <w:pPr>
              <w:pStyle w:val="TableRowCentered"/>
              <w:jc w:val="left"/>
              <w:rPr>
                <w:rFonts w:cs="Arial"/>
                <w:color w:val="0B0C0C"/>
                <w:sz w:val="22"/>
                <w:highlight w:val="red"/>
              </w:rPr>
            </w:pPr>
            <w:r w:rsidRPr="00717762">
              <w:rPr>
                <w:rFonts w:cs="Arial"/>
                <w:color w:val="0B0C0C"/>
                <w:sz w:val="22"/>
              </w:rPr>
              <w:t>7</w:t>
            </w:r>
            <w:r w:rsidR="00EC3479">
              <w:rPr>
                <w:rFonts w:cs="Arial"/>
                <w:color w:val="0B0C0C"/>
                <w:sz w:val="22"/>
              </w:rPr>
              <w:t>2</w:t>
            </w:r>
            <w:r w:rsidRPr="00717762">
              <w:rPr>
                <w:rFonts w:cs="Arial"/>
                <w:color w:val="0B0C0C"/>
                <w:sz w:val="22"/>
              </w:rPr>
              <w:t>% disadvantaged pupils met or exceeded their end of year targets.</w:t>
            </w:r>
          </w:p>
        </w:tc>
      </w:tr>
    </w:tbl>
    <w:p w14:paraId="39D2E38E" w14:textId="77777777" w:rsidR="00BC451D" w:rsidRPr="00BC451D" w:rsidRDefault="00BC451D" w:rsidP="00BC451D"/>
    <w:p w14:paraId="2A7D5548" w14:textId="77777777" w:rsidR="00E66558" w:rsidRDefault="009D71E8">
      <w:pPr>
        <w:pStyle w:val="Heading2"/>
        <w:spacing w:before="600"/>
      </w:pPr>
      <w:r w:rsidRPr="00AF56D4">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321F785" w:rsidR="00E66558" w:rsidRDefault="00AF56D4">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6E416631" w:rsidR="00E66558" w:rsidRDefault="00A03A08">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49218F67" w:rsidR="00E66558" w:rsidRDefault="00A03A08">
            <w:pPr>
              <w:pStyle w:val="TableRowCentered"/>
              <w:jc w:val="left"/>
            </w:pPr>
            <w:r>
              <w:t>n/a</w:t>
            </w:r>
          </w:p>
        </w:tc>
      </w:tr>
      <w:bookmarkEnd w:id="17"/>
    </w:tbl>
    <w:p w14:paraId="2A7D555E" w14:textId="77777777" w:rsidR="00E66558" w:rsidRDefault="00E66558"/>
    <w:bookmarkEnd w:id="14"/>
    <w:bookmarkEnd w:id="15"/>
    <w:bookmarkEnd w:id="16"/>
    <w:p w14:paraId="2A7D5564" w14:textId="77777777" w:rsidR="00E66558" w:rsidRDefault="00E66558"/>
    <w:sectPr w:rsidR="00E66558">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272CC" w14:textId="77777777" w:rsidR="00E702F3" w:rsidRDefault="00E702F3">
      <w:pPr>
        <w:spacing w:after="0" w:line="240" w:lineRule="auto"/>
      </w:pPr>
      <w:r>
        <w:separator/>
      </w:r>
    </w:p>
  </w:endnote>
  <w:endnote w:type="continuationSeparator" w:id="0">
    <w:p w14:paraId="53FB46DA" w14:textId="77777777" w:rsidR="00E702F3" w:rsidRDefault="00E70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2AF9C17" w:rsidR="00E702F3" w:rsidRDefault="00E702F3">
    <w:pPr>
      <w:pStyle w:val="Footer"/>
      <w:ind w:firstLine="4513"/>
    </w:pPr>
    <w:r>
      <w:fldChar w:fldCharType="begin"/>
    </w:r>
    <w:r>
      <w:instrText xml:space="preserve"> PAGE </w:instrText>
    </w:r>
    <w:r>
      <w:fldChar w:fldCharType="separate"/>
    </w:r>
    <w:r w:rsidR="0025620D">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1DDC7" w14:textId="77777777" w:rsidR="00E702F3" w:rsidRDefault="00E702F3">
      <w:pPr>
        <w:spacing w:after="0" w:line="240" w:lineRule="auto"/>
      </w:pPr>
      <w:r>
        <w:separator/>
      </w:r>
    </w:p>
  </w:footnote>
  <w:footnote w:type="continuationSeparator" w:id="0">
    <w:p w14:paraId="4296D97E" w14:textId="77777777" w:rsidR="00E702F3" w:rsidRDefault="00E70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E702F3" w:rsidRDefault="00E702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68143CB"/>
    <w:multiLevelType w:val="hybridMultilevel"/>
    <w:tmpl w:val="5CD60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DDE4998"/>
    <w:multiLevelType w:val="hybridMultilevel"/>
    <w:tmpl w:val="3040586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A2C5D5E"/>
    <w:multiLevelType w:val="multilevel"/>
    <w:tmpl w:val="6224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3"/>
  </w:num>
  <w:num w:numId="10">
    <w:abstractNumId w:val="12"/>
  </w:num>
  <w:num w:numId="11">
    <w:abstractNumId w:val="2"/>
  </w:num>
  <w:num w:numId="12">
    <w:abstractNumId w:val="14"/>
  </w:num>
  <w:num w:numId="13">
    <w:abstractNumId w:val="9"/>
  </w:num>
  <w:num w:numId="14">
    <w:abstractNumId w:val="8"/>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4AA"/>
    <w:rsid w:val="00021423"/>
    <w:rsid w:val="0003088F"/>
    <w:rsid w:val="00031DAC"/>
    <w:rsid w:val="00043C32"/>
    <w:rsid w:val="000469AC"/>
    <w:rsid w:val="00052F19"/>
    <w:rsid w:val="00053C95"/>
    <w:rsid w:val="00055664"/>
    <w:rsid w:val="00060D57"/>
    <w:rsid w:val="00066B73"/>
    <w:rsid w:val="000870B4"/>
    <w:rsid w:val="00091FCC"/>
    <w:rsid w:val="000A3FA7"/>
    <w:rsid w:val="000A6BAD"/>
    <w:rsid w:val="000B429C"/>
    <w:rsid w:val="000C5778"/>
    <w:rsid w:val="000E1820"/>
    <w:rsid w:val="000E677D"/>
    <w:rsid w:val="000F36F7"/>
    <w:rsid w:val="000F5C6F"/>
    <w:rsid w:val="000F7A9C"/>
    <w:rsid w:val="00101845"/>
    <w:rsid w:val="00104723"/>
    <w:rsid w:val="00104E6C"/>
    <w:rsid w:val="00120AB1"/>
    <w:rsid w:val="00132CAC"/>
    <w:rsid w:val="00135654"/>
    <w:rsid w:val="0016058B"/>
    <w:rsid w:val="00184DD7"/>
    <w:rsid w:val="00192104"/>
    <w:rsid w:val="00194656"/>
    <w:rsid w:val="001B7371"/>
    <w:rsid w:val="001C03B0"/>
    <w:rsid w:val="001C1226"/>
    <w:rsid w:val="001C2C68"/>
    <w:rsid w:val="001C7659"/>
    <w:rsid w:val="001D1951"/>
    <w:rsid w:val="001D23CF"/>
    <w:rsid w:val="001E0863"/>
    <w:rsid w:val="001E41D1"/>
    <w:rsid w:val="001E5E59"/>
    <w:rsid w:val="00215911"/>
    <w:rsid w:val="0022417C"/>
    <w:rsid w:val="00251AC3"/>
    <w:rsid w:val="0025281D"/>
    <w:rsid w:val="002528C2"/>
    <w:rsid w:val="0025620D"/>
    <w:rsid w:val="00256A4D"/>
    <w:rsid w:val="00261DAC"/>
    <w:rsid w:val="00261E2B"/>
    <w:rsid w:val="00262A73"/>
    <w:rsid w:val="0026367F"/>
    <w:rsid w:val="00271C34"/>
    <w:rsid w:val="00282F39"/>
    <w:rsid w:val="00284F69"/>
    <w:rsid w:val="00293FD9"/>
    <w:rsid w:val="002948B2"/>
    <w:rsid w:val="002B05DC"/>
    <w:rsid w:val="002C031B"/>
    <w:rsid w:val="002C4C4B"/>
    <w:rsid w:val="002D4665"/>
    <w:rsid w:val="002E003A"/>
    <w:rsid w:val="002E30DD"/>
    <w:rsid w:val="002F21A8"/>
    <w:rsid w:val="00302BA6"/>
    <w:rsid w:val="0030735E"/>
    <w:rsid w:val="0031052B"/>
    <w:rsid w:val="003150B6"/>
    <w:rsid w:val="00324854"/>
    <w:rsid w:val="00326AF8"/>
    <w:rsid w:val="00332987"/>
    <w:rsid w:val="00335120"/>
    <w:rsid w:val="00336846"/>
    <w:rsid w:val="00345228"/>
    <w:rsid w:val="00355CB5"/>
    <w:rsid w:val="00360419"/>
    <w:rsid w:val="00362186"/>
    <w:rsid w:val="0037395A"/>
    <w:rsid w:val="003A25B4"/>
    <w:rsid w:val="003C52BD"/>
    <w:rsid w:val="003E6BE5"/>
    <w:rsid w:val="003F1BD8"/>
    <w:rsid w:val="003F1E43"/>
    <w:rsid w:val="003F4828"/>
    <w:rsid w:val="003F4C1C"/>
    <w:rsid w:val="004044AA"/>
    <w:rsid w:val="00425995"/>
    <w:rsid w:val="0042786F"/>
    <w:rsid w:val="00430696"/>
    <w:rsid w:val="00445B13"/>
    <w:rsid w:val="00445B3B"/>
    <w:rsid w:val="00460715"/>
    <w:rsid w:val="00464890"/>
    <w:rsid w:val="004704E2"/>
    <w:rsid w:val="00490ACE"/>
    <w:rsid w:val="00491227"/>
    <w:rsid w:val="0049730F"/>
    <w:rsid w:val="004A2117"/>
    <w:rsid w:val="004A6C61"/>
    <w:rsid w:val="004B24DB"/>
    <w:rsid w:val="004D62B3"/>
    <w:rsid w:val="004F53F3"/>
    <w:rsid w:val="004F709A"/>
    <w:rsid w:val="00501B51"/>
    <w:rsid w:val="00502DF0"/>
    <w:rsid w:val="00504A5D"/>
    <w:rsid w:val="0051344B"/>
    <w:rsid w:val="005246A3"/>
    <w:rsid w:val="005263C8"/>
    <w:rsid w:val="00537388"/>
    <w:rsid w:val="00543144"/>
    <w:rsid w:val="005470B6"/>
    <w:rsid w:val="00550CFB"/>
    <w:rsid w:val="00555325"/>
    <w:rsid w:val="00561459"/>
    <w:rsid w:val="0058267E"/>
    <w:rsid w:val="00582917"/>
    <w:rsid w:val="005A2E76"/>
    <w:rsid w:val="005B074C"/>
    <w:rsid w:val="005B3641"/>
    <w:rsid w:val="005B448B"/>
    <w:rsid w:val="005B4F0D"/>
    <w:rsid w:val="005B582F"/>
    <w:rsid w:val="005C0881"/>
    <w:rsid w:val="005C5CBA"/>
    <w:rsid w:val="005D426F"/>
    <w:rsid w:val="005E20C3"/>
    <w:rsid w:val="005F1A1D"/>
    <w:rsid w:val="005F2E47"/>
    <w:rsid w:val="005F3550"/>
    <w:rsid w:val="006130A0"/>
    <w:rsid w:val="00613D4E"/>
    <w:rsid w:val="006221B3"/>
    <w:rsid w:val="00624CF1"/>
    <w:rsid w:val="006256DD"/>
    <w:rsid w:val="006455B2"/>
    <w:rsid w:val="00654FED"/>
    <w:rsid w:val="006604C8"/>
    <w:rsid w:val="00662CC2"/>
    <w:rsid w:val="00671452"/>
    <w:rsid w:val="006723E5"/>
    <w:rsid w:val="00674A6B"/>
    <w:rsid w:val="006766D5"/>
    <w:rsid w:val="00690157"/>
    <w:rsid w:val="00694EF6"/>
    <w:rsid w:val="006B5948"/>
    <w:rsid w:val="006B7248"/>
    <w:rsid w:val="006C1E1C"/>
    <w:rsid w:val="006D0B3C"/>
    <w:rsid w:val="006E00E7"/>
    <w:rsid w:val="006E3AAA"/>
    <w:rsid w:val="006E7FB1"/>
    <w:rsid w:val="006F560D"/>
    <w:rsid w:val="00700B1C"/>
    <w:rsid w:val="00704D96"/>
    <w:rsid w:val="00713DF1"/>
    <w:rsid w:val="007159C1"/>
    <w:rsid w:val="00716DB4"/>
    <w:rsid w:val="007170A9"/>
    <w:rsid w:val="00717762"/>
    <w:rsid w:val="00722194"/>
    <w:rsid w:val="007236B4"/>
    <w:rsid w:val="007255CD"/>
    <w:rsid w:val="00735CD1"/>
    <w:rsid w:val="00741B9E"/>
    <w:rsid w:val="00753835"/>
    <w:rsid w:val="00755B21"/>
    <w:rsid w:val="007572A0"/>
    <w:rsid w:val="00763B74"/>
    <w:rsid w:val="00766EE7"/>
    <w:rsid w:val="007725E9"/>
    <w:rsid w:val="00782B31"/>
    <w:rsid w:val="007834E7"/>
    <w:rsid w:val="007846D5"/>
    <w:rsid w:val="00784BAB"/>
    <w:rsid w:val="00786099"/>
    <w:rsid w:val="007901F1"/>
    <w:rsid w:val="00793B9A"/>
    <w:rsid w:val="007A581C"/>
    <w:rsid w:val="007C19BD"/>
    <w:rsid w:val="007C2F04"/>
    <w:rsid w:val="007D4DA6"/>
    <w:rsid w:val="007E56E4"/>
    <w:rsid w:val="007E7592"/>
    <w:rsid w:val="007F4BDE"/>
    <w:rsid w:val="00800FEC"/>
    <w:rsid w:val="008029E4"/>
    <w:rsid w:val="00811797"/>
    <w:rsid w:val="00813BDB"/>
    <w:rsid w:val="008214EB"/>
    <w:rsid w:val="0082676E"/>
    <w:rsid w:val="0083029C"/>
    <w:rsid w:val="008362AA"/>
    <w:rsid w:val="00844A6F"/>
    <w:rsid w:val="00844C48"/>
    <w:rsid w:val="00845F3C"/>
    <w:rsid w:val="00850834"/>
    <w:rsid w:val="008542A0"/>
    <w:rsid w:val="0085725A"/>
    <w:rsid w:val="00861EB1"/>
    <w:rsid w:val="00875CB8"/>
    <w:rsid w:val="00877149"/>
    <w:rsid w:val="00880D98"/>
    <w:rsid w:val="008B160A"/>
    <w:rsid w:val="008C0B76"/>
    <w:rsid w:val="008C6A7D"/>
    <w:rsid w:val="008F03C1"/>
    <w:rsid w:val="00900274"/>
    <w:rsid w:val="009032DB"/>
    <w:rsid w:val="00905FB5"/>
    <w:rsid w:val="009072AF"/>
    <w:rsid w:val="00907B22"/>
    <w:rsid w:val="00921CED"/>
    <w:rsid w:val="009227AD"/>
    <w:rsid w:val="00927DD9"/>
    <w:rsid w:val="00940C9B"/>
    <w:rsid w:val="00947C0F"/>
    <w:rsid w:val="00953822"/>
    <w:rsid w:val="00957DE7"/>
    <w:rsid w:val="00993A37"/>
    <w:rsid w:val="009960ED"/>
    <w:rsid w:val="009A1DCF"/>
    <w:rsid w:val="009B2B5F"/>
    <w:rsid w:val="009C3327"/>
    <w:rsid w:val="009C4F4F"/>
    <w:rsid w:val="009D71E8"/>
    <w:rsid w:val="009E0CAE"/>
    <w:rsid w:val="009F2F03"/>
    <w:rsid w:val="00A03A08"/>
    <w:rsid w:val="00A07C39"/>
    <w:rsid w:val="00A21E90"/>
    <w:rsid w:val="00A32A96"/>
    <w:rsid w:val="00A36550"/>
    <w:rsid w:val="00A40992"/>
    <w:rsid w:val="00A53F6D"/>
    <w:rsid w:val="00A57014"/>
    <w:rsid w:val="00A62F24"/>
    <w:rsid w:val="00A64406"/>
    <w:rsid w:val="00A660F6"/>
    <w:rsid w:val="00A8306C"/>
    <w:rsid w:val="00A94226"/>
    <w:rsid w:val="00A94253"/>
    <w:rsid w:val="00AA320B"/>
    <w:rsid w:val="00AA4201"/>
    <w:rsid w:val="00AA7280"/>
    <w:rsid w:val="00AA7DBE"/>
    <w:rsid w:val="00AD4FA8"/>
    <w:rsid w:val="00AF56D4"/>
    <w:rsid w:val="00AF6C60"/>
    <w:rsid w:val="00B128EE"/>
    <w:rsid w:val="00B22205"/>
    <w:rsid w:val="00B322B6"/>
    <w:rsid w:val="00B37BB2"/>
    <w:rsid w:val="00B44EA1"/>
    <w:rsid w:val="00B522D8"/>
    <w:rsid w:val="00B57EA9"/>
    <w:rsid w:val="00B60BBA"/>
    <w:rsid w:val="00B75CCB"/>
    <w:rsid w:val="00B76FA5"/>
    <w:rsid w:val="00B86811"/>
    <w:rsid w:val="00BA1AC7"/>
    <w:rsid w:val="00BA57A0"/>
    <w:rsid w:val="00BB58DE"/>
    <w:rsid w:val="00BC05C3"/>
    <w:rsid w:val="00BC34F3"/>
    <w:rsid w:val="00BC451D"/>
    <w:rsid w:val="00BC5BF3"/>
    <w:rsid w:val="00BC707C"/>
    <w:rsid w:val="00BD24AF"/>
    <w:rsid w:val="00BE3709"/>
    <w:rsid w:val="00BE3B21"/>
    <w:rsid w:val="00BF5C82"/>
    <w:rsid w:val="00C04D6B"/>
    <w:rsid w:val="00C120D0"/>
    <w:rsid w:val="00C2395E"/>
    <w:rsid w:val="00C51610"/>
    <w:rsid w:val="00C55BA5"/>
    <w:rsid w:val="00C7472E"/>
    <w:rsid w:val="00C846F2"/>
    <w:rsid w:val="00C847DF"/>
    <w:rsid w:val="00C923E8"/>
    <w:rsid w:val="00C9775D"/>
    <w:rsid w:val="00C9791A"/>
    <w:rsid w:val="00CA70D4"/>
    <w:rsid w:val="00CC42A6"/>
    <w:rsid w:val="00CD1AA8"/>
    <w:rsid w:val="00CD6544"/>
    <w:rsid w:val="00CE06A3"/>
    <w:rsid w:val="00CE6649"/>
    <w:rsid w:val="00D05D79"/>
    <w:rsid w:val="00D14F6E"/>
    <w:rsid w:val="00D21866"/>
    <w:rsid w:val="00D26CD7"/>
    <w:rsid w:val="00D319DC"/>
    <w:rsid w:val="00D33FE5"/>
    <w:rsid w:val="00D51811"/>
    <w:rsid w:val="00D547C6"/>
    <w:rsid w:val="00D65661"/>
    <w:rsid w:val="00D72136"/>
    <w:rsid w:val="00D96F38"/>
    <w:rsid w:val="00DA0F93"/>
    <w:rsid w:val="00DA1241"/>
    <w:rsid w:val="00DA761C"/>
    <w:rsid w:val="00DB4E40"/>
    <w:rsid w:val="00DC0567"/>
    <w:rsid w:val="00DC19BA"/>
    <w:rsid w:val="00DC3975"/>
    <w:rsid w:val="00DD46F6"/>
    <w:rsid w:val="00DE0FD0"/>
    <w:rsid w:val="00DF0D8B"/>
    <w:rsid w:val="00E00073"/>
    <w:rsid w:val="00E068FC"/>
    <w:rsid w:val="00E07C4D"/>
    <w:rsid w:val="00E41817"/>
    <w:rsid w:val="00E52608"/>
    <w:rsid w:val="00E55850"/>
    <w:rsid w:val="00E66558"/>
    <w:rsid w:val="00E67EB2"/>
    <w:rsid w:val="00E702F3"/>
    <w:rsid w:val="00E811FE"/>
    <w:rsid w:val="00EC3479"/>
    <w:rsid w:val="00EC39E0"/>
    <w:rsid w:val="00EC3DDC"/>
    <w:rsid w:val="00ED33B9"/>
    <w:rsid w:val="00ED3C6D"/>
    <w:rsid w:val="00ED3F7E"/>
    <w:rsid w:val="00ED40F5"/>
    <w:rsid w:val="00EE740F"/>
    <w:rsid w:val="00EF66BB"/>
    <w:rsid w:val="00F04C75"/>
    <w:rsid w:val="00F06EF0"/>
    <w:rsid w:val="00F13F5A"/>
    <w:rsid w:val="00F32EAE"/>
    <w:rsid w:val="00F43A9C"/>
    <w:rsid w:val="00F50DE9"/>
    <w:rsid w:val="00F53156"/>
    <w:rsid w:val="00F551C4"/>
    <w:rsid w:val="00F57DDA"/>
    <w:rsid w:val="00F72C1F"/>
    <w:rsid w:val="00F944FD"/>
    <w:rsid w:val="00F96E62"/>
    <w:rsid w:val="00F96EC1"/>
    <w:rsid w:val="00F97C65"/>
    <w:rsid w:val="00F97D6C"/>
    <w:rsid w:val="00FA5EF5"/>
    <w:rsid w:val="00FB70C2"/>
    <w:rsid w:val="00FC5B8C"/>
    <w:rsid w:val="00FE793E"/>
    <w:rsid w:val="00FF01BD"/>
    <w:rsid w:val="00FF0A37"/>
    <w:rsid w:val="00FF6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4F70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766645">
      <w:bodyDiv w:val="1"/>
      <w:marLeft w:val="0"/>
      <w:marRight w:val="0"/>
      <w:marTop w:val="0"/>
      <w:marBottom w:val="0"/>
      <w:divBdr>
        <w:top w:val="none" w:sz="0" w:space="0" w:color="auto"/>
        <w:left w:val="none" w:sz="0" w:space="0" w:color="auto"/>
        <w:bottom w:val="none" w:sz="0" w:space="0" w:color="auto"/>
        <w:right w:val="none" w:sz="0" w:space="0" w:color="auto"/>
      </w:divBdr>
    </w:div>
    <w:div w:id="1629043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hyperlink" Target="https://educationendowmentfoundation.org.uk/evidence-summaries/teaching-learning-toolkit/small-group-tuition/"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hyperlink" Target="https://educationendowmentfoundation.org.uk/education-evidence/teaching-learning-toolkit/one-to-one-tuit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18679/An_Unequal_Playing_Field_report.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footnotes" Target="footnotes.xml"/><Relationship Id="rId15" Type="http://schemas.openxmlformats.org/officeDocument/2006/relationships/hyperlink" Target="https://d2tic4wvo1iusb.cloudfront.net/documents/guidance/Social_and_Emotional_Learning_Evidence_Review.pdf" TargetMode="Externa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cationendowmentfoundation.org.uk/tools/assessing-and-monitoring-pupil-progress/testing/standardised-tests/" TargetMode="External"/><Relationship Id="rId14" Type="http://schemas.openxmlformats.org/officeDocument/2006/relationships/hyperlink" Target="https://www.gov.uk/government/publications/school-attendance/framework-for-securing-full-attendance-actions-for-schools-and-local-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Alison Taylor</cp:lastModifiedBy>
  <cp:revision>3</cp:revision>
  <cp:lastPrinted>2024-04-10T11:41:00Z</cp:lastPrinted>
  <dcterms:created xsi:type="dcterms:W3CDTF">2026-01-02T17:10:00Z</dcterms:created>
  <dcterms:modified xsi:type="dcterms:W3CDTF">2026-01-02T17:11:00Z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